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998" w:rsidRDefault="00987998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87998" w:rsidRDefault="0098799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987998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Mal. Odélio Denys, próximo à Ponte Governador Mário Covas, no Bairro Conjunto Habitacional 31 de Março.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87998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987998">
        <w:rPr>
          <w:rFonts w:ascii="Arial" w:hAnsi="Arial" w:cs="Arial"/>
          <w:bCs/>
          <w:sz w:val="24"/>
          <w:szCs w:val="24"/>
        </w:rPr>
        <w:t>Mal. Odélio Denys, próximo à Ponte Governador Mário Covas,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987998">
        <w:rPr>
          <w:rFonts w:ascii="Arial" w:hAnsi="Arial" w:cs="Arial"/>
          <w:bCs/>
          <w:sz w:val="24"/>
          <w:szCs w:val="24"/>
        </w:rPr>
        <w:t xml:space="preserve">Conjunto Habitacional 31 de Março,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87998">
        <w:rPr>
          <w:rFonts w:ascii="Arial" w:hAnsi="Arial" w:cs="Arial"/>
          <w:sz w:val="24"/>
          <w:szCs w:val="24"/>
        </w:rPr>
        <w:t>09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987998">
        <w:rPr>
          <w:rFonts w:ascii="Arial" w:hAnsi="Arial" w:cs="Arial"/>
          <w:sz w:val="24"/>
          <w:szCs w:val="24"/>
        </w:rPr>
        <w:t>dezemb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987998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987998" w:rsidRPr="00F75516" w:rsidRDefault="00987998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8799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8799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8D8" w:rsidRDefault="002C48D8">
      <w:r>
        <w:separator/>
      </w:r>
    </w:p>
  </w:endnote>
  <w:endnote w:type="continuationSeparator" w:id="0">
    <w:p w:rsidR="002C48D8" w:rsidRDefault="002C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8D8" w:rsidRDefault="002C48D8">
      <w:r>
        <w:separator/>
      </w:r>
    </w:p>
  </w:footnote>
  <w:footnote w:type="continuationSeparator" w:id="0">
    <w:p w:rsidR="002C48D8" w:rsidRDefault="002C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799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3680f563ef9438f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2C48D8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8799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530c63-dace-47f4-80f7-c105a236e560.png" Id="R17dbaa5eee4347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8530c63-dace-47f4-80f7-c105a236e560.png" Id="Rc3680f563ef943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2015-12-09T14:12:00Z</dcterms:created>
  <dcterms:modified xsi:type="dcterms:W3CDTF">2015-12-09T14:12:00Z</dcterms:modified>
</cp:coreProperties>
</file>