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608F1" w:rsidRPr="00C355D1" w:rsidRDefault="009608F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608F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o conserto do passeio público (calçada), na Avenida dos Bandeirantes, próximo à ponte do Ribeirão dos Toledos (sentido centro-bairro).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608F1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9608F1">
        <w:rPr>
          <w:rFonts w:ascii="Arial" w:hAnsi="Arial" w:cs="Arial"/>
          <w:bCs/>
          <w:sz w:val="24"/>
          <w:szCs w:val="24"/>
        </w:rPr>
        <w:t>realize o conserto do passeio público (calçada), na Avenida dos Bandeirantes, próximo à ponte do Ribeirão dos Toledos (sentido centro-bairro).</w:t>
      </w:r>
    </w:p>
    <w:p w:rsidR="009608F1" w:rsidRPr="00C355D1" w:rsidRDefault="009608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608F1" w:rsidRPr="00C355D1" w:rsidRDefault="009608F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608F1" w:rsidRDefault="009608F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verificar que o passeio público (calçada) está danificado, podendo provocar acidentes com os pedestres.</w:t>
      </w:r>
    </w:p>
    <w:p w:rsidR="009608F1" w:rsidRDefault="009608F1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9608F1">
        <w:rPr>
          <w:rFonts w:ascii="Arial" w:hAnsi="Arial" w:cs="Arial"/>
          <w:sz w:val="24"/>
          <w:szCs w:val="24"/>
        </w:rPr>
        <w:t>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608F1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9608F1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608F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9608F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F0" w:rsidRDefault="00AB32F0">
      <w:r>
        <w:separator/>
      </w:r>
    </w:p>
  </w:endnote>
  <w:endnote w:type="continuationSeparator" w:id="0">
    <w:p w:rsidR="00AB32F0" w:rsidRDefault="00AB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F0" w:rsidRDefault="00AB32F0">
      <w:r>
        <w:separator/>
      </w:r>
    </w:p>
  </w:footnote>
  <w:footnote w:type="continuationSeparator" w:id="0">
    <w:p w:rsidR="00AB32F0" w:rsidRDefault="00AB3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608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08F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08F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6413e523d7e49b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608F1"/>
    <w:rsid w:val="009A7C1A"/>
    <w:rsid w:val="009F196D"/>
    <w:rsid w:val="00A71CAF"/>
    <w:rsid w:val="00A9035B"/>
    <w:rsid w:val="00AB32F0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e293fe-5d0b-4a79-9a6f-28f3d0d90e75.png" Id="Ra385f538646045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ae293fe-5d0b-4a79-9a6f-28f3d0d90e75.png" Id="R56413e523d7e49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2015-11-20T12:09:00Z</dcterms:created>
  <dcterms:modified xsi:type="dcterms:W3CDTF">2015-11-20T12:09:00Z</dcterms:modified>
</cp:coreProperties>
</file>