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E2" w:rsidRPr="006227E2" w:rsidRDefault="006227E2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6227E2">
        <w:rPr>
          <w:rFonts w:ascii="Bookman Old Style" w:hAnsi="Bookman Old Style"/>
          <w:sz w:val="24"/>
          <w:szCs w:val="24"/>
        </w:rPr>
        <w:t>REQUERIMENTO Nº 897/09</w:t>
      </w:r>
    </w:p>
    <w:p w:rsidR="006227E2" w:rsidRPr="006227E2" w:rsidRDefault="006227E2">
      <w:pPr>
        <w:pStyle w:val="Subttulo"/>
        <w:rPr>
          <w:rFonts w:ascii="Bookman Old Style" w:hAnsi="Bookman Old Style"/>
          <w:sz w:val="24"/>
          <w:szCs w:val="24"/>
        </w:rPr>
      </w:pPr>
      <w:r w:rsidRPr="006227E2">
        <w:rPr>
          <w:rFonts w:ascii="Bookman Old Style" w:hAnsi="Bookman Old Style"/>
          <w:sz w:val="24"/>
          <w:szCs w:val="24"/>
        </w:rPr>
        <w:t>De Providências</w:t>
      </w:r>
    </w:p>
    <w:p w:rsidR="006227E2" w:rsidRPr="006227E2" w:rsidRDefault="006227E2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227E2" w:rsidRPr="006227E2" w:rsidRDefault="006227E2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227E2" w:rsidRPr="006227E2" w:rsidRDefault="006227E2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6227E2" w:rsidRPr="006227E2" w:rsidRDefault="006227E2" w:rsidP="00E8225F">
      <w:pPr>
        <w:pStyle w:val="Recuodecorpodetexto"/>
        <w:rPr>
          <w:szCs w:val="24"/>
        </w:rPr>
      </w:pPr>
      <w:r w:rsidRPr="006227E2">
        <w:rPr>
          <w:szCs w:val="24"/>
        </w:rPr>
        <w:t>“Quanto à segurança da Guarda Municipal e Polícia Militar no parque dos Jequitibás entre o Shopping Tivoli e a Rua Salvador Iatarola, no bairro Mollon IV”.</w:t>
      </w:r>
    </w:p>
    <w:p w:rsidR="006227E2" w:rsidRPr="006227E2" w:rsidRDefault="006227E2">
      <w:pPr>
        <w:jc w:val="both"/>
        <w:rPr>
          <w:rFonts w:ascii="Bookman Old Style" w:hAnsi="Bookman Old Style"/>
          <w:sz w:val="24"/>
          <w:szCs w:val="24"/>
        </w:rPr>
      </w:pPr>
    </w:p>
    <w:p w:rsidR="006227E2" w:rsidRPr="006227E2" w:rsidRDefault="006227E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227E2" w:rsidRPr="006227E2" w:rsidRDefault="006227E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227E2" w:rsidRPr="006227E2" w:rsidRDefault="006227E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227E2" w:rsidRPr="006227E2" w:rsidRDefault="006227E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227E2">
        <w:rPr>
          <w:rFonts w:ascii="Bookman Old Style" w:hAnsi="Bookman Old Style"/>
          <w:b/>
          <w:sz w:val="24"/>
          <w:szCs w:val="24"/>
        </w:rPr>
        <w:t>REQUEIRO</w:t>
      </w:r>
      <w:r w:rsidRPr="006227E2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com a segurança da  Guarda Municipal e Polícia Militar, no parque dos Jequitibás entre o Shopping Tivoli e a Rua Salvador Iatarola, no bairro Mollon IV.</w:t>
      </w:r>
    </w:p>
    <w:p w:rsidR="006227E2" w:rsidRPr="006227E2" w:rsidRDefault="006227E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227E2" w:rsidRPr="006227E2" w:rsidRDefault="006227E2" w:rsidP="00E8225F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6227E2">
        <w:rPr>
          <w:rFonts w:ascii="Bookman Old Style" w:hAnsi="Bookman Old Style"/>
          <w:sz w:val="24"/>
          <w:szCs w:val="24"/>
        </w:rPr>
        <w:t>Os munícipes vizinhos ao parque pedem que a Guarda Municipal e Polícia Militar, façam o patrulhamento durante o dia e a noite devido o surgimento de elementos estranhos no local.</w:t>
      </w:r>
    </w:p>
    <w:p w:rsidR="006227E2" w:rsidRPr="006227E2" w:rsidRDefault="006227E2" w:rsidP="00E8225F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6227E2" w:rsidRPr="006227E2" w:rsidRDefault="006227E2" w:rsidP="00E8225F">
      <w:pPr>
        <w:jc w:val="both"/>
        <w:rPr>
          <w:rFonts w:ascii="Bookman Old Style" w:hAnsi="Bookman Old Style"/>
          <w:sz w:val="24"/>
          <w:szCs w:val="24"/>
        </w:rPr>
      </w:pPr>
      <w:r w:rsidRPr="006227E2">
        <w:rPr>
          <w:rFonts w:ascii="Bookman Old Style" w:hAnsi="Bookman Old Style"/>
          <w:sz w:val="24"/>
          <w:szCs w:val="24"/>
        </w:rPr>
        <w:t xml:space="preserve">              Por esse motivo, os mesmos vieram através desta solicitar para que se faça ouvir os moradores do bairro Mollon IV. </w:t>
      </w:r>
      <w:r w:rsidRPr="006227E2">
        <w:rPr>
          <w:sz w:val="24"/>
          <w:szCs w:val="24"/>
        </w:rPr>
        <w:t xml:space="preserve"> </w:t>
      </w:r>
      <w:r w:rsidRPr="006227E2">
        <w:rPr>
          <w:rFonts w:ascii="Bookman Old Style" w:hAnsi="Bookman Old Style"/>
          <w:sz w:val="24"/>
          <w:szCs w:val="24"/>
        </w:rPr>
        <w:t xml:space="preserve">     </w:t>
      </w:r>
    </w:p>
    <w:p w:rsidR="006227E2" w:rsidRPr="006227E2" w:rsidRDefault="006227E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227E2" w:rsidRPr="006227E2" w:rsidRDefault="006227E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227E2" w:rsidRPr="006227E2" w:rsidRDefault="006227E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227E2" w:rsidRPr="006227E2" w:rsidRDefault="006227E2" w:rsidP="00E8225F">
      <w:pPr>
        <w:pStyle w:val="Recuodecorpodetexto2"/>
        <w:ind w:firstLine="0"/>
        <w:jc w:val="center"/>
        <w:rPr>
          <w:szCs w:val="24"/>
        </w:rPr>
      </w:pPr>
      <w:r w:rsidRPr="006227E2">
        <w:rPr>
          <w:szCs w:val="24"/>
        </w:rPr>
        <w:t>Plenário “Dr. Tancredo Neves”, em 13 de abril de 2009.</w:t>
      </w:r>
    </w:p>
    <w:p w:rsidR="006227E2" w:rsidRPr="006227E2" w:rsidRDefault="006227E2">
      <w:pPr>
        <w:jc w:val="both"/>
        <w:rPr>
          <w:rFonts w:ascii="Bookman Old Style" w:hAnsi="Bookman Old Style"/>
          <w:sz w:val="24"/>
          <w:szCs w:val="24"/>
        </w:rPr>
      </w:pPr>
    </w:p>
    <w:p w:rsidR="006227E2" w:rsidRPr="006227E2" w:rsidRDefault="006227E2">
      <w:pPr>
        <w:jc w:val="both"/>
        <w:rPr>
          <w:rFonts w:ascii="Bookman Old Style" w:hAnsi="Bookman Old Style"/>
          <w:b/>
          <w:sz w:val="24"/>
          <w:szCs w:val="24"/>
        </w:rPr>
      </w:pPr>
      <w:r w:rsidRPr="006227E2">
        <w:rPr>
          <w:rFonts w:ascii="Bookman Old Style" w:hAnsi="Bookman Old Style"/>
          <w:sz w:val="24"/>
          <w:szCs w:val="24"/>
        </w:rPr>
        <w:t xml:space="preserve"> </w:t>
      </w:r>
      <w:r w:rsidRPr="006227E2">
        <w:rPr>
          <w:rFonts w:ascii="Bookman Old Style" w:hAnsi="Bookman Old Style"/>
          <w:b/>
          <w:sz w:val="24"/>
          <w:szCs w:val="24"/>
        </w:rPr>
        <w:t xml:space="preserve">   </w:t>
      </w:r>
    </w:p>
    <w:p w:rsidR="006227E2" w:rsidRPr="006227E2" w:rsidRDefault="006227E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227E2" w:rsidRPr="006227E2" w:rsidRDefault="006227E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227E2" w:rsidRPr="006227E2" w:rsidRDefault="006227E2">
      <w:pPr>
        <w:pStyle w:val="Ttulo1"/>
        <w:rPr>
          <w:szCs w:val="24"/>
        </w:rPr>
      </w:pPr>
      <w:r w:rsidRPr="006227E2">
        <w:rPr>
          <w:szCs w:val="24"/>
        </w:rPr>
        <w:t>ADEMIR DA SILVA</w:t>
      </w:r>
    </w:p>
    <w:p w:rsidR="006227E2" w:rsidRPr="006227E2" w:rsidRDefault="006227E2">
      <w:pPr>
        <w:jc w:val="center"/>
        <w:rPr>
          <w:rFonts w:ascii="Bookman Old Style" w:hAnsi="Bookman Old Style"/>
          <w:bCs/>
          <w:sz w:val="24"/>
          <w:szCs w:val="24"/>
        </w:rPr>
      </w:pPr>
      <w:r w:rsidRPr="006227E2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6227E2" w:rsidRDefault="009F196D" w:rsidP="00CD613B">
      <w:pPr>
        <w:rPr>
          <w:sz w:val="24"/>
          <w:szCs w:val="24"/>
        </w:rPr>
      </w:pPr>
    </w:p>
    <w:sectPr w:rsidR="009F196D" w:rsidRPr="006227E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5F" w:rsidRDefault="00E8225F">
      <w:r>
        <w:separator/>
      </w:r>
    </w:p>
  </w:endnote>
  <w:endnote w:type="continuationSeparator" w:id="0">
    <w:p w:rsidR="00E8225F" w:rsidRDefault="00E8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5F" w:rsidRDefault="00E8225F">
      <w:r>
        <w:separator/>
      </w:r>
    </w:p>
  </w:footnote>
  <w:footnote w:type="continuationSeparator" w:id="0">
    <w:p w:rsidR="00E8225F" w:rsidRDefault="00E82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0214"/>
    <w:rsid w:val="006227E2"/>
    <w:rsid w:val="009F196D"/>
    <w:rsid w:val="00A9035B"/>
    <w:rsid w:val="00CD613B"/>
    <w:rsid w:val="00E8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227E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227E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227E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227E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227E2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