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PROJETO DE LEI </w:t>
      </w:r>
      <w:r w:rsidRPr="00C355D1">
        <w:rPr>
          <w:rFonts w:ascii="Arial" w:hAnsi="Arial" w:cs="Arial"/>
        </w:rPr>
        <w:t xml:space="preserve">Nº </w:t>
      </w:r>
      <w:r w:rsidR="00135D01">
        <w:rPr>
          <w:rFonts w:ascii="Arial" w:hAnsi="Arial" w:cs="Arial"/>
        </w:rPr>
        <w:t>107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135D01">
        <w:rPr>
          <w:rFonts w:ascii="Arial" w:hAnsi="Arial" w:cs="Arial"/>
        </w:rPr>
        <w:t>5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0A3F52" w:rsidRPr="00C355D1" w:rsidRDefault="00135D01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“Estima receita e fixa a despesa do Município de Santa Bárbara d’Oeste, para o exercício financeiro de 2.016, conforme especifica”</w:t>
      </w:r>
      <w:r w:rsidR="000A3F52" w:rsidRPr="00C355D1">
        <w:rPr>
          <w:rFonts w:ascii="Arial" w:hAnsi="Arial" w:cs="Arial"/>
          <w:sz w:val="24"/>
          <w:szCs w:val="24"/>
        </w:rPr>
        <w:t xml:space="preserve">. 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r w:rsidR="00135D01">
        <w:rPr>
          <w:rFonts w:ascii="Arial" w:hAnsi="Arial" w:cs="Arial"/>
          <w:sz w:val="24"/>
          <w:szCs w:val="24"/>
        </w:rPr>
        <w:t>Giovanni Bonfim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>O</w:t>
      </w:r>
      <w:r w:rsidR="00135D01">
        <w:rPr>
          <w:rFonts w:ascii="Arial" w:hAnsi="Arial" w:cs="Arial"/>
          <w:bCs/>
          <w:sz w:val="24"/>
          <w:szCs w:val="24"/>
        </w:rPr>
        <w:t>s</w:t>
      </w:r>
      <w:r w:rsidRPr="00965EFF">
        <w:rPr>
          <w:rFonts w:ascii="Arial" w:hAnsi="Arial" w:cs="Arial"/>
          <w:bCs/>
          <w:sz w:val="24"/>
          <w:szCs w:val="24"/>
        </w:rPr>
        <w:t xml:space="preserve"> </w:t>
      </w:r>
      <w:r w:rsidR="00135D01">
        <w:rPr>
          <w:rFonts w:ascii="Arial" w:hAnsi="Arial" w:cs="Arial"/>
          <w:bCs/>
          <w:sz w:val="24"/>
          <w:szCs w:val="24"/>
        </w:rPr>
        <w:t xml:space="preserve">incisos II e IV do </w:t>
      </w:r>
      <w:r w:rsidRPr="00965EFF">
        <w:rPr>
          <w:rFonts w:ascii="Arial" w:hAnsi="Arial" w:cs="Arial"/>
          <w:bCs/>
          <w:sz w:val="24"/>
          <w:szCs w:val="24"/>
        </w:rPr>
        <w:t xml:space="preserve">Artigo </w:t>
      </w:r>
      <w:r w:rsidR="00135D01">
        <w:rPr>
          <w:rFonts w:ascii="Arial" w:hAnsi="Arial" w:cs="Arial"/>
          <w:bCs/>
          <w:sz w:val="24"/>
          <w:szCs w:val="24"/>
        </w:rPr>
        <w:t>5</w:t>
      </w:r>
      <w:r w:rsidRPr="00965EFF">
        <w:rPr>
          <w:rFonts w:ascii="Arial" w:hAnsi="Arial" w:cs="Arial"/>
          <w:bCs/>
          <w:sz w:val="24"/>
          <w:szCs w:val="24"/>
        </w:rPr>
        <w:t xml:space="preserve">º passam a ter a seguinte redação: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35D01">
        <w:rPr>
          <w:rFonts w:ascii="Arial" w:hAnsi="Arial" w:cs="Arial"/>
          <w:sz w:val="24"/>
          <w:szCs w:val="24"/>
        </w:rPr>
        <w:t xml:space="preserve">Art. </w:t>
      </w:r>
      <w:proofErr w:type="gramStart"/>
      <w:r w:rsidR="00135D01" w:rsidRPr="00135D01">
        <w:rPr>
          <w:rFonts w:ascii="Arial" w:hAnsi="Arial" w:cs="Arial"/>
          <w:sz w:val="24"/>
          <w:szCs w:val="24"/>
        </w:rPr>
        <w:t>5</w:t>
      </w:r>
      <w:r w:rsidRPr="00135D01">
        <w:rPr>
          <w:rFonts w:ascii="Arial" w:hAnsi="Arial" w:cs="Arial"/>
          <w:sz w:val="24"/>
          <w:szCs w:val="24"/>
        </w:rPr>
        <w:t>º</w:t>
      </w:r>
      <w:r w:rsidRPr="00965EFF">
        <w:rPr>
          <w:rFonts w:ascii="Arial" w:hAnsi="Arial" w:cs="Arial"/>
          <w:sz w:val="24"/>
          <w:szCs w:val="24"/>
        </w:rPr>
        <w:t xml:space="preserve"> </w:t>
      </w:r>
      <w:r w:rsidR="00135D01">
        <w:rPr>
          <w:rFonts w:ascii="Arial" w:hAnsi="Arial" w:cs="Arial"/>
          <w:sz w:val="24"/>
          <w:szCs w:val="24"/>
        </w:rPr>
        <w:t>...</w:t>
      </w:r>
      <w:proofErr w:type="gramEnd"/>
      <w:r w:rsidRPr="00965EFF">
        <w:rPr>
          <w:rFonts w:ascii="Arial" w:hAnsi="Arial" w:cs="Arial"/>
          <w:sz w:val="24"/>
          <w:szCs w:val="24"/>
        </w:rPr>
        <w:t xml:space="preserve"> </w:t>
      </w:r>
    </w:p>
    <w:p w:rsidR="00135D01" w:rsidRDefault="00135D01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35D01" w:rsidRDefault="00135D01" w:rsidP="00135D01">
      <w:pPr>
        <w:pStyle w:val="NormalWeb"/>
        <w:tabs>
          <w:tab w:val="left" w:pos="1418"/>
        </w:tabs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II – abrir créditos adicionais, suplementares e especiais, mediante a utilização dos recursos definidos pelo artigo 43, da Lei nº 4.320/64, até o limite de 15% (quinze por cento) do orçamento das despesas dos órgãos da administração direta e indireta, fundos e órgãos do Poder Legislativo, criando, se necessário, elementos de despesa dentro de cada ação;</w:t>
      </w:r>
    </w:p>
    <w:p w:rsidR="00135D01" w:rsidRDefault="00135D01" w:rsidP="00135D01">
      <w:pPr>
        <w:pStyle w:val="NormalWeb"/>
        <w:tabs>
          <w:tab w:val="left" w:pos="1418"/>
        </w:tabs>
        <w:spacing w:before="0" w:after="0"/>
        <w:jc w:val="both"/>
        <w:rPr>
          <w:rFonts w:ascii="Arial" w:hAnsi="Arial" w:cs="Arial"/>
          <w:color w:val="000000"/>
        </w:rPr>
      </w:pPr>
    </w:p>
    <w:p w:rsidR="000A3F52" w:rsidRPr="00135D01" w:rsidRDefault="00135D01" w:rsidP="00135D0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Pr="00135D01">
        <w:rPr>
          <w:rFonts w:ascii="Arial" w:hAnsi="Arial" w:cs="Arial"/>
          <w:color w:val="000000"/>
          <w:sz w:val="24"/>
          <w:szCs w:val="24"/>
        </w:rPr>
        <w:t>IV – transpor, remanejar ou transferir recursos, dentro de uma mesma categoria de programação, até o limite de 5% (cinco por centro);</w:t>
      </w:r>
    </w:p>
    <w:p w:rsidR="000A3F52" w:rsidRPr="00965EFF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D01" w:rsidRPr="009D34DF" w:rsidRDefault="00135D01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35D01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35D01">
        <w:rPr>
          <w:rFonts w:ascii="Arial" w:hAnsi="Arial" w:cs="Arial"/>
          <w:sz w:val="24"/>
          <w:szCs w:val="24"/>
        </w:rPr>
        <w:t>outubro 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135D01" w:rsidRDefault="00135D01" w:rsidP="000A3F52">
      <w:pPr>
        <w:ind w:firstLine="1440"/>
        <w:rPr>
          <w:rFonts w:ascii="Arial" w:hAnsi="Arial" w:cs="Arial"/>
          <w:sz w:val="24"/>
          <w:szCs w:val="24"/>
        </w:rPr>
      </w:pPr>
    </w:p>
    <w:p w:rsidR="00135D01" w:rsidRPr="00C355D1" w:rsidRDefault="00135D01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135D01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0A3F52" w:rsidRPr="00C355D1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135D01" w:rsidRDefault="00135D01" w:rsidP="000A3F52">
      <w:pPr>
        <w:jc w:val="center"/>
        <w:rPr>
          <w:rFonts w:ascii="Arial" w:hAnsi="Arial" w:cs="Arial"/>
          <w:sz w:val="28"/>
          <w:szCs w:val="28"/>
        </w:rPr>
      </w:pPr>
    </w:p>
    <w:p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lastRenderedPageBreak/>
        <w:t>Exposição de Motivos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Default="00135D01" w:rsidP="00C316D8">
      <w:pPr>
        <w:spacing w:after="1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Emenda ao Projeto de Lei de número 107/2015 tem como objetivo, </w:t>
      </w:r>
      <w:r w:rsidR="00C316D8">
        <w:rPr>
          <w:rFonts w:ascii="Arial" w:hAnsi="Arial" w:cs="Arial"/>
          <w:sz w:val="24"/>
          <w:szCs w:val="24"/>
        </w:rPr>
        <w:t>permitir que o orçamento seja gerido de forma sistêmica, sem deslocamento orçamentário e proporcionando assim uma racionalização na gestão de recursos evitando gastos desnecessários, aumentando o controle orçamentário, sobretudo num momento de crise financeira, os recursos dos munícipios devem ser geridos com critérios e rigor principalmente sobre o aspecto dos custos.</w:t>
      </w:r>
    </w:p>
    <w:p w:rsidR="000A3F52" w:rsidRPr="009D34DF" w:rsidRDefault="00135D01" w:rsidP="00C316D8">
      <w:pPr>
        <w:spacing w:after="1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4145B">
        <w:rPr>
          <w:rFonts w:ascii="Arial" w:hAnsi="Arial" w:cs="Arial"/>
          <w:color w:val="000000"/>
          <w:sz w:val="24"/>
          <w:szCs w:val="24"/>
        </w:rPr>
        <w:t xml:space="preserve">Na certeza de contar com o apoio dos nobres pares, submeto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D4145B">
        <w:rPr>
          <w:rFonts w:ascii="Arial" w:hAnsi="Arial" w:cs="Arial"/>
          <w:color w:val="000000"/>
          <w:sz w:val="24"/>
          <w:szCs w:val="24"/>
        </w:rPr>
        <w:t xml:space="preserve">presente </w:t>
      </w:r>
      <w:r>
        <w:rPr>
          <w:rFonts w:ascii="Arial" w:hAnsi="Arial" w:cs="Arial"/>
          <w:color w:val="000000"/>
          <w:sz w:val="24"/>
          <w:szCs w:val="24"/>
        </w:rPr>
        <w:t xml:space="preserve">Emenda </w:t>
      </w:r>
      <w:r w:rsidRPr="00D4145B">
        <w:rPr>
          <w:rFonts w:ascii="Arial" w:hAnsi="Arial" w:cs="Arial"/>
          <w:color w:val="000000"/>
          <w:sz w:val="24"/>
          <w:szCs w:val="24"/>
        </w:rPr>
        <w:t>à apreciação desta Casa para que, após regular tramitação, seja aprovad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D4145B">
        <w:rPr>
          <w:rFonts w:ascii="Arial" w:hAnsi="Arial" w:cs="Arial"/>
          <w:color w:val="000000"/>
          <w:sz w:val="24"/>
          <w:szCs w:val="24"/>
        </w:rPr>
        <w:t xml:space="preserve"> e alcance seus objetivos.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D01" w:rsidRDefault="00135D01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35D01" w:rsidRDefault="00135D01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35D0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135D01">
        <w:rPr>
          <w:rFonts w:ascii="Arial" w:hAnsi="Arial" w:cs="Arial"/>
          <w:sz w:val="24"/>
          <w:szCs w:val="24"/>
        </w:rPr>
        <w:t>outubro 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135D01" w:rsidRDefault="00135D01" w:rsidP="000A3F52">
      <w:pPr>
        <w:ind w:firstLine="1440"/>
        <w:rPr>
          <w:rFonts w:ascii="Arial" w:hAnsi="Arial" w:cs="Arial"/>
          <w:sz w:val="24"/>
          <w:szCs w:val="24"/>
        </w:rPr>
      </w:pPr>
    </w:p>
    <w:p w:rsidR="00135D01" w:rsidRPr="00C355D1" w:rsidRDefault="00135D01" w:rsidP="000A3F52">
      <w:pPr>
        <w:ind w:firstLine="1440"/>
        <w:rPr>
          <w:rFonts w:ascii="Arial" w:hAnsi="Arial" w:cs="Arial"/>
          <w:sz w:val="24"/>
          <w:szCs w:val="24"/>
        </w:rPr>
      </w:pPr>
    </w:p>
    <w:p w:rsidR="00135D01" w:rsidRPr="00C355D1" w:rsidRDefault="00135D01" w:rsidP="00135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0A3F52" w:rsidRPr="00CF7F49" w:rsidRDefault="000A3F52" w:rsidP="000A3F52">
      <w:pPr>
        <w:ind w:firstLine="120"/>
        <w:jc w:val="center"/>
        <w:outlineLvl w:val="0"/>
        <w:rPr>
          <w:rFonts w:ascii="Bookman Old Style" w:hAnsi="Bookman Old Style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532D2" w:rsidRDefault="00F532D2"/>
    <w:sectPr w:rsidR="00F532D2" w:rsidSect="000A3F52">
      <w:headerReference w:type="default" r:id="rId7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79" w:rsidRDefault="000E5579" w:rsidP="000A3F52">
      <w:r>
        <w:separator/>
      </w:r>
    </w:p>
  </w:endnote>
  <w:endnote w:type="continuationSeparator" w:id="0">
    <w:p w:rsidR="000E5579" w:rsidRDefault="000E5579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79" w:rsidRDefault="000E5579" w:rsidP="000A3F52">
      <w:r>
        <w:separator/>
      </w:r>
    </w:p>
  </w:footnote>
  <w:footnote w:type="continuationSeparator" w:id="0">
    <w:p w:rsidR="000E5579" w:rsidRDefault="000E5579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135D01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7F510FD" wp14:editId="7F997E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F510FD" wp14:editId="7F997E5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70ccb79c4146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3F52"/>
    <w:rsid w:val="000E5579"/>
    <w:rsid w:val="0013539E"/>
    <w:rsid w:val="00135D01"/>
    <w:rsid w:val="001915A3"/>
    <w:rsid w:val="00217F62"/>
    <w:rsid w:val="003F06C7"/>
    <w:rsid w:val="004A1BB9"/>
    <w:rsid w:val="007971BB"/>
    <w:rsid w:val="0083072E"/>
    <w:rsid w:val="00A906D8"/>
    <w:rsid w:val="00AB5A74"/>
    <w:rsid w:val="00C316D8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135D01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135D01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682aa0-92a8-439b-9bea-c72ac4c59510.png" Id="R9fb3c5c0cce5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682aa0-92a8-439b-9bea-c72ac4c59510.png" Id="R9e70ccb79c41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Augusto Manzato</dc:creator>
  <cp:lastModifiedBy>Fabio</cp:lastModifiedBy>
  <cp:revision>2</cp:revision>
  <dcterms:created xsi:type="dcterms:W3CDTF">2015-10-23T19:04:00Z</dcterms:created>
  <dcterms:modified xsi:type="dcterms:W3CDTF">2015-10-23T19:04:00Z</dcterms:modified>
</cp:coreProperties>
</file>