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F93F80">
        <w:rPr>
          <w:rFonts w:ascii="Bookman Old Style" w:hAnsi="Bookman Old Style"/>
          <w:b/>
          <w:sz w:val="24"/>
          <w:szCs w:val="24"/>
          <w:u w:val="single"/>
        </w:rPr>
        <w:t>INDICAÇÃO Nº        /</w:t>
      </w:r>
      <w:r>
        <w:rPr>
          <w:rFonts w:ascii="Bookman Old Style" w:hAnsi="Bookman Old Style"/>
          <w:b/>
          <w:sz w:val="24"/>
          <w:szCs w:val="24"/>
          <w:u w:val="single"/>
        </w:rPr>
        <w:t>1</w:t>
      </w:r>
      <w:r w:rsidR="003105E0">
        <w:rPr>
          <w:rFonts w:ascii="Bookman Old Style" w:hAnsi="Bookman Old Style"/>
          <w:b/>
          <w:sz w:val="24"/>
          <w:szCs w:val="24"/>
          <w:u w:val="single"/>
        </w:rPr>
        <w:t>5</w:t>
      </w:r>
    </w:p>
    <w:p w:rsidR="00F93F80" w:rsidRPr="00F93F8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Indica ao Poder Executivo Municipal a execução de serviços de troca de lâmpada queimada em poste de iluminação pública na </w:t>
      </w:r>
      <w:proofErr w:type="gramStart"/>
      <w:r w:rsidRPr="003105E0">
        <w:rPr>
          <w:rFonts w:ascii="Arial" w:hAnsi="Arial" w:cs="Arial"/>
          <w:sz w:val="24"/>
          <w:szCs w:val="24"/>
        </w:rPr>
        <w:t>rua</w:t>
      </w:r>
      <w:proofErr w:type="gramEnd"/>
      <w:r w:rsidRPr="003105E0">
        <w:rPr>
          <w:rFonts w:ascii="Arial" w:hAnsi="Arial" w:cs="Arial"/>
          <w:sz w:val="24"/>
          <w:szCs w:val="24"/>
        </w:rPr>
        <w:t xml:space="preserve"> </w:t>
      </w:r>
      <w:r w:rsidR="00EA3F74">
        <w:rPr>
          <w:rFonts w:ascii="Arial" w:hAnsi="Arial" w:cs="Arial"/>
          <w:sz w:val="24"/>
          <w:szCs w:val="24"/>
        </w:rPr>
        <w:t>Imaculada Conceição</w:t>
      </w:r>
      <w:r w:rsidRPr="003105E0">
        <w:rPr>
          <w:rFonts w:ascii="Arial" w:hAnsi="Arial" w:cs="Arial"/>
          <w:sz w:val="24"/>
          <w:szCs w:val="24"/>
        </w:rPr>
        <w:t xml:space="preserve">, </w:t>
      </w:r>
      <w:r w:rsidR="00EA3F74">
        <w:rPr>
          <w:rFonts w:ascii="Arial" w:hAnsi="Arial" w:cs="Arial"/>
          <w:sz w:val="24"/>
          <w:szCs w:val="24"/>
        </w:rPr>
        <w:t>32</w:t>
      </w:r>
      <w:r w:rsidRPr="003105E0">
        <w:rPr>
          <w:rFonts w:ascii="Arial" w:hAnsi="Arial" w:cs="Arial"/>
          <w:sz w:val="24"/>
          <w:szCs w:val="24"/>
        </w:rPr>
        <w:t xml:space="preserve">, no bairro </w:t>
      </w:r>
      <w:r w:rsidR="00EA3F74">
        <w:rPr>
          <w:rFonts w:ascii="Arial" w:hAnsi="Arial" w:cs="Arial"/>
          <w:sz w:val="24"/>
          <w:szCs w:val="24"/>
        </w:rPr>
        <w:t>Jardim São Camilo</w:t>
      </w:r>
      <w:r w:rsidRPr="003105E0">
        <w:rPr>
          <w:rFonts w:ascii="Arial" w:hAnsi="Arial" w:cs="Arial"/>
          <w:sz w:val="24"/>
          <w:szCs w:val="24"/>
        </w:rPr>
        <w:t>.</w:t>
      </w:r>
    </w:p>
    <w:p w:rsidR="003105E0" w:rsidRPr="003105E0" w:rsidRDefault="003105E0" w:rsidP="003105E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3105E0">
        <w:rPr>
          <w:rFonts w:ascii="Arial" w:hAnsi="Arial" w:cs="Arial"/>
          <w:bCs/>
          <w:sz w:val="24"/>
          <w:szCs w:val="24"/>
        </w:rPr>
        <w:t xml:space="preserve">para indicar que, por intermédio do Setor competente, seja feita a execução de serviços de troca de lâmpada queimada em poste de iluminação pública na </w:t>
      </w:r>
      <w:proofErr w:type="gramStart"/>
      <w:r w:rsidRPr="003105E0">
        <w:rPr>
          <w:rFonts w:ascii="Arial" w:hAnsi="Arial" w:cs="Arial"/>
          <w:bCs/>
          <w:sz w:val="24"/>
          <w:szCs w:val="24"/>
        </w:rPr>
        <w:t>rua</w:t>
      </w:r>
      <w:proofErr w:type="gramEnd"/>
      <w:r w:rsidRPr="003105E0">
        <w:rPr>
          <w:rFonts w:ascii="Arial" w:hAnsi="Arial" w:cs="Arial"/>
          <w:bCs/>
          <w:sz w:val="24"/>
          <w:szCs w:val="24"/>
        </w:rPr>
        <w:t xml:space="preserve"> Petrônio Portela, 288, no bairro 31 de Março.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Justificativa:</w:t>
      </w:r>
    </w:p>
    <w:p w:rsidR="003105E0" w:rsidRPr="003105E0" w:rsidRDefault="003105E0" w:rsidP="003105E0">
      <w:pPr>
        <w:jc w:val="center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ab/>
      </w:r>
      <w:r w:rsidRPr="003105E0">
        <w:rPr>
          <w:rFonts w:ascii="Arial" w:hAnsi="Arial" w:cs="Arial"/>
          <w:sz w:val="24"/>
          <w:szCs w:val="24"/>
        </w:rPr>
        <w:tab/>
        <w:t>Moradores do bairro,</w:t>
      </w:r>
      <w:proofErr w:type="gramStart"/>
      <w:r w:rsidRPr="003105E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3105E0">
        <w:rPr>
          <w:rFonts w:ascii="Arial" w:hAnsi="Arial" w:cs="Arial"/>
          <w:sz w:val="24"/>
          <w:szCs w:val="24"/>
        </w:rPr>
        <w:t>reclamam que há um poste de iluminação pública com a lâmpada queimada há vários dias e até o momento não foi tomada nenhuma providência. Tem pessoas da família que chega</w:t>
      </w:r>
      <w:r w:rsidR="00EA3F74">
        <w:rPr>
          <w:rFonts w:ascii="Arial" w:hAnsi="Arial" w:cs="Arial"/>
          <w:sz w:val="24"/>
          <w:szCs w:val="24"/>
        </w:rPr>
        <w:t>m</w:t>
      </w:r>
      <w:r w:rsidRPr="003105E0">
        <w:rPr>
          <w:rFonts w:ascii="Arial" w:hAnsi="Arial" w:cs="Arial"/>
          <w:sz w:val="24"/>
          <w:szCs w:val="24"/>
        </w:rPr>
        <w:t xml:space="preserve"> à noite do trabalho e sem luz artificial se torna perigoso.</w:t>
      </w:r>
    </w:p>
    <w:p w:rsidR="003105E0" w:rsidRPr="003105E0" w:rsidRDefault="003105E0" w:rsidP="003105E0">
      <w:pPr>
        <w:jc w:val="both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rPr>
          <w:sz w:val="28"/>
          <w:szCs w:val="28"/>
        </w:rPr>
      </w:pPr>
      <w:r w:rsidRPr="003105E0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F74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Pr="003105E0">
        <w:rPr>
          <w:rFonts w:ascii="Arial" w:hAnsi="Arial" w:cs="Arial"/>
          <w:sz w:val="24"/>
          <w:szCs w:val="24"/>
        </w:rPr>
        <w:t xml:space="preserve"> de outubro de 2015.</w:t>
      </w: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outlineLvl w:val="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ind w:firstLine="1440"/>
        <w:rPr>
          <w:rFonts w:ascii="Arial" w:hAnsi="Arial" w:cs="Arial"/>
          <w:sz w:val="24"/>
          <w:szCs w:val="24"/>
        </w:rPr>
      </w:pP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Valmir Alcântara de Oliveira</w:t>
      </w:r>
    </w:p>
    <w:p w:rsidR="003105E0" w:rsidRPr="003105E0" w:rsidRDefault="003105E0" w:rsidP="003105E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105E0">
        <w:rPr>
          <w:rFonts w:ascii="Arial" w:hAnsi="Arial" w:cs="Arial"/>
          <w:b/>
          <w:sz w:val="24"/>
          <w:szCs w:val="24"/>
        </w:rPr>
        <w:t>“Careca do Esporte”</w:t>
      </w:r>
    </w:p>
    <w:p w:rsidR="003105E0" w:rsidRPr="003105E0" w:rsidRDefault="003105E0" w:rsidP="003105E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105E0">
        <w:rPr>
          <w:rFonts w:ascii="Arial" w:hAnsi="Arial" w:cs="Arial"/>
          <w:sz w:val="24"/>
          <w:szCs w:val="24"/>
        </w:rPr>
        <w:t>-vereador-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105E0" w:rsidRPr="003105E0" w:rsidTr="00314B50">
        <w:trPr>
          <w:tblCellSpacing w:w="0" w:type="dxa"/>
        </w:trPr>
        <w:tc>
          <w:tcPr>
            <w:tcW w:w="0" w:type="auto"/>
            <w:vAlign w:val="center"/>
          </w:tcPr>
          <w:p w:rsidR="003105E0" w:rsidRPr="003105E0" w:rsidRDefault="003105E0" w:rsidP="00314B50">
            <w:pPr>
              <w:rPr>
                <w:sz w:val="24"/>
                <w:szCs w:val="24"/>
              </w:rPr>
            </w:pPr>
          </w:p>
        </w:tc>
      </w:tr>
    </w:tbl>
    <w:p w:rsidR="003105E0" w:rsidRPr="003105E0" w:rsidRDefault="003105E0" w:rsidP="003105E0">
      <w:pPr>
        <w:pBdr>
          <w:bottom w:val="single" w:sz="6" w:space="1" w:color="auto"/>
        </w:pBdr>
        <w:rPr>
          <w:rFonts w:ascii="Arial" w:hAnsi="Arial" w:cs="Arial"/>
          <w:vanish/>
          <w:sz w:val="16"/>
          <w:szCs w:val="16"/>
        </w:rPr>
      </w:pPr>
      <w:r w:rsidRPr="003105E0">
        <w:rPr>
          <w:rFonts w:ascii="Arial" w:hAnsi="Arial" w:cs="Arial"/>
          <w:vanish/>
          <w:sz w:val="16"/>
          <w:szCs w:val="16"/>
        </w:rPr>
        <w:t>Parte superior do formulário</w:t>
      </w:r>
    </w:p>
    <w:p w:rsidR="003105E0" w:rsidRPr="003105E0" w:rsidRDefault="003105E0" w:rsidP="003105E0">
      <w:pPr>
        <w:shd w:val="clear" w:color="auto" w:fill="FFFFFF"/>
        <w:rPr>
          <w:sz w:val="24"/>
          <w:szCs w:val="24"/>
          <w:lang w:val="pt-PT"/>
        </w:rPr>
      </w:pPr>
      <w:r w:rsidRPr="003105E0">
        <w:rPr>
          <w:sz w:val="24"/>
          <w:szCs w:val="24"/>
          <w:lang w:val="pt-PT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in;height:18pt" o:ole="">
            <v:imagedata r:id="rId7" o:title=""/>
          </v:shape>
          <w:control r:id="rId8" w:name="DefaultOcxName1" w:shapeid="_x0000_i1034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37" type="#_x0000_t75" style="width:1in;height:18pt" o:ole="">
            <v:imagedata r:id="rId9" o:title=""/>
          </v:shape>
          <w:control r:id="rId10" w:name="DefaultOcxName2" w:shapeid="_x0000_i1037"/>
        </w:object>
      </w:r>
      <w:r w:rsidRPr="003105E0">
        <w:rPr>
          <w:sz w:val="24"/>
          <w:szCs w:val="24"/>
          <w:lang w:val="pt-PT"/>
        </w:rPr>
        <w:object w:dxaOrig="225" w:dyaOrig="225">
          <v:shape id="_x0000_i1040" type="#_x0000_t75" style="width:1in;height:18pt" o:ole="">
            <v:imagedata r:id="rId11" o:title=""/>
          </v:shape>
          <w:control r:id="rId12" w:name="DefaultOcxName3" w:shapeid="_x0000_i1040"/>
        </w:object>
      </w:r>
    </w:p>
    <w:p w:rsidR="00F93F80" w:rsidRPr="003105E0" w:rsidRDefault="00F93F80" w:rsidP="00F93F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sectPr w:rsidR="00F93F80" w:rsidRPr="003105E0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754" w:rsidRDefault="00172754">
      <w:r>
        <w:separator/>
      </w:r>
    </w:p>
  </w:endnote>
  <w:endnote w:type="continuationSeparator" w:id="0">
    <w:p w:rsidR="00172754" w:rsidRDefault="0017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754" w:rsidRDefault="00172754">
      <w:r>
        <w:separator/>
      </w:r>
    </w:p>
  </w:footnote>
  <w:footnote w:type="continuationSeparator" w:id="0">
    <w:p w:rsidR="00172754" w:rsidRDefault="0017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A3F7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EA3F7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32" type="#_x0000_t75" style="width:81pt;height:90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66aa16bb8ce4f6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72754"/>
    <w:rsid w:val="001B478A"/>
    <w:rsid w:val="001D1394"/>
    <w:rsid w:val="003105E0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A3F74"/>
    <w:rsid w:val="00EB7D7D"/>
    <w:rsid w:val="00EE7983"/>
    <w:rsid w:val="00F16623"/>
    <w:rsid w:val="00F93F8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control" Target="activeX/activeX2.xml" Id="rId10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fontTable" Target="fontTable.xml" Id="rId14" /><Relationship Type="http://schemas.openxmlformats.org/officeDocument/2006/relationships/image" Target="/word/media/2c3a9304-f46b-4923-adf7-6ca3906e5b6c.png" Id="R2faf726f9cbc4b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4.jpeg" Id="rId1" /><Relationship Type="http://schemas.openxmlformats.org/officeDocument/2006/relationships/image" Target="/word/media/2c3a9304-f46b-4923-adf7-6ca3906e5b6c.png" Id="R466aa16bb8ce4f6d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Roniebes de Paula</cp:lastModifiedBy>
  <cp:revision>5</cp:revision>
  <cp:lastPrinted>2013-01-24T12:50:00Z</cp:lastPrinted>
  <dcterms:created xsi:type="dcterms:W3CDTF">2014-01-14T16:57:00Z</dcterms:created>
  <dcterms:modified xsi:type="dcterms:W3CDTF">2015-10-23T11:30:00Z</dcterms:modified>
</cp:coreProperties>
</file>