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Pr="00C355D1">
        <w:rPr>
          <w:rFonts w:ascii="Arial" w:hAnsi="Arial" w:cs="Arial"/>
        </w:rPr>
        <w:t xml:space="preserve">Nº </w:t>
      </w:r>
      <w:r w:rsidR="00E62E07">
        <w:rPr>
          <w:rFonts w:ascii="Arial" w:hAnsi="Arial" w:cs="Arial"/>
        </w:rPr>
        <w:t>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E62E07">
        <w:rPr>
          <w:rFonts w:ascii="Arial" w:hAnsi="Arial" w:cs="Arial"/>
        </w:rPr>
        <w:t>5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:rsidR="000A3F52" w:rsidRPr="00C355D1" w:rsidRDefault="00E62E07" w:rsidP="000A3F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Altera o art. 5º do projeto de lei nº 77/2015, que “Cria o Programa ‘Adote uma Árvore’ no município de Santa Bárbara d</w:t>
      </w:r>
      <w:r w:rsidR="00CA231F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Oeste e dá outras providências”</w:t>
      </w:r>
      <w:r w:rsidR="000A3F52" w:rsidRPr="00C355D1">
        <w:rPr>
          <w:rFonts w:ascii="Arial" w:hAnsi="Arial" w:cs="Arial"/>
          <w:sz w:val="24"/>
          <w:szCs w:val="24"/>
        </w:rPr>
        <w:t>.</w:t>
      </w:r>
      <w:bookmarkEnd w:id="0"/>
      <w:r w:rsidR="000A3F52" w:rsidRPr="00C355D1">
        <w:rPr>
          <w:rFonts w:ascii="Arial" w:hAnsi="Arial" w:cs="Arial"/>
          <w:sz w:val="24"/>
          <w:szCs w:val="24"/>
        </w:rPr>
        <w:t xml:space="preserve"> 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r w:rsidR="00E62E07">
        <w:rPr>
          <w:rFonts w:ascii="Arial" w:hAnsi="Arial" w:cs="Arial"/>
          <w:sz w:val="24"/>
          <w:szCs w:val="24"/>
        </w:rPr>
        <w:t>Antonio Pereira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 xml:space="preserve">O Artigo </w:t>
      </w:r>
      <w:r w:rsidR="00E62E07">
        <w:rPr>
          <w:rFonts w:ascii="Arial" w:hAnsi="Arial" w:cs="Arial"/>
          <w:bCs/>
          <w:sz w:val="24"/>
          <w:szCs w:val="24"/>
        </w:rPr>
        <w:t>5</w:t>
      </w:r>
      <w:r w:rsidRPr="00965EFF">
        <w:rPr>
          <w:rFonts w:ascii="Arial" w:hAnsi="Arial" w:cs="Arial"/>
          <w:bCs/>
          <w:sz w:val="24"/>
          <w:szCs w:val="24"/>
        </w:rPr>
        <w:t xml:space="preserve">º passa a ter a seguinte redação: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E62E07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b/>
          <w:sz w:val="24"/>
          <w:szCs w:val="24"/>
        </w:rPr>
        <w:t xml:space="preserve">Art. </w:t>
      </w:r>
      <w:r w:rsidR="00E62E07">
        <w:rPr>
          <w:rFonts w:ascii="Arial" w:hAnsi="Arial" w:cs="Arial"/>
          <w:b/>
          <w:sz w:val="24"/>
          <w:szCs w:val="24"/>
        </w:rPr>
        <w:t>5</w:t>
      </w:r>
      <w:r w:rsidRPr="00965EFF">
        <w:rPr>
          <w:rFonts w:ascii="Arial" w:hAnsi="Arial" w:cs="Arial"/>
          <w:b/>
          <w:sz w:val="24"/>
          <w:szCs w:val="24"/>
        </w:rPr>
        <w:t>º</w:t>
      </w:r>
      <w:r w:rsidRPr="00965EFF">
        <w:rPr>
          <w:rFonts w:ascii="Arial" w:hAnsi="Arial" w:cs="Arial"/>
          <w:sz w:val="24"/>
          <w:szCs w:val="24"/>
        </w:rPr>
        <w:t xml:space="preserve"> </w:t>
      </w:r>
      <w:r w:rsidR="00E62E07">
        <w:rPr>
          <w:rFonts w:ascii="Arial" w:hAnsi="Arial" w:cs="Arial"/>
          <w:sz w:val="24"/>
          <w:szCs w:val="24"/>
        </w:rPr>
        <w:t xml:space="preserve">A prática da destruição ou atos de vandalismo contra árvores importarão nas infrações e penalidades descritas nos termos da </w:t>
      </w:r>
      <w:r w:rsidR="00E62E07" w:rsidRPr="00E62E07">
        <w:rPr>
          <w:rFonts w:ascii="Arial" w:hAnsi="Arial" w:cs="Arial"/>
          <w:sz w:val="24"/>
          <w:szCs w:val="24"/>
        </w:rPr>
        <w:t>Lei Municipal Nº 3252</w:t>
      </w:r>
      <w:r w:rsidR="00E62E07">
        <w:rPr>
          <w:rFonts w:ascii="Arial" w:hAnsi="Arial" w:cs="Arial"/>
          <w:sz w:val="24"/>
          <w:szCs w:val="24"/>
        </w:rPr>
        <w:t>, d</w:t>
      </w:r>
      <w:r w:rsidR="00E62E07" w:rsidRPr="00E62E07">
        <w:rPr>
          <w:rFonts w:ascii="Arial" w:hAnsi="Arial" w:cs="Arial"/>
          <w:sz w:val="24"/>
          <w:szCs w:val="24"/>
        </w:rPr>
        <w:t xml:space="preserve">e 17 </w:t>
      </w:r>
      <w:r w:rsidR="00E62E07">
        <w:rPr>
          <w:rFonts w:ascii="Arial" w:hAnsi="Arial" w:cs="Arial"/>
          <w:sz w:val="24"/>
          <w:szCs w:val="24"/>
        </w:rPr>
        <w:t>d</w:t>
      </w:r>
      <w:r w:rsidR="00E62E07" w:rsidRPr="00E62E07">
        <w:rPr>
          <w:rFonts w:ascii="Arial" w:hAnsi="Arial" w:cs="Arial"/>
          <w:sz w:val="24"/>
          <w:szCs w:val="24"/>
        </w:rPr>
        <w:t xml:space="preserve">e </w:t>
      </w:r>
      <w:r w:rsidR="00E62E07">
        <w:rPr>
          <w:rFonts w:ascii="Arial" w:hAnsi="Arial" w:cs="Arial"/>
          <w:sz w:val="24"/>
          <w:szCs w:val="24"/>
        </w:rPr>
        <w:t>d</w:t>
      </w:r>
      <w:r w:rsidR="00E62E07" w:rsidRPr="00E62E07">
        <w:rPr>
          <w:rFonts w:ascii="Arial" w:hAnsi="Arial" w:cs="Arial"/>
          <w:sz w:val="24"/>
          <w:szCs w:val="24"/>
        </w:rPr>
        <w:t xml:space="preserve">ezembro </w:t>
      </w:r>
      <w:r w:rsidR="00E62E07">
        <w:rPr>
          <w:rFonts w:ascii="Arial" w:hAnsi="Arial" w:cs="Arial"/>
          <w:sz w:val="24"/>
          <w:szCs w:val="24"/>
        </w:rPr>
        <w:t>d</w:t>
      </w:r>
      <w:r w:rsidR="00E62E07" w:rsidRPr="00E62E07">
        <w:rPr>
          <w:rFonts w:ascii="Arial" w:hAnsi="Arial" w:cs="Arial"/>
          <w:sz w:val="24"/>
          <w:szCs w:val="24"/>
        </w:rPr>
        <w:t>e 2010</w:t>
      </w:r>
      <w:r w:rsidR="00E62E07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C5504" w:rsidRPr="00965EFF" w:rsidRDefault="00EC5504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2E07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E62E07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62E0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E62E07" w:rsidRPr="00C355D1" w:rsidRDefault="00E62E07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E62E07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E62E07" w:rsidRPr="00C355D1" w:rsidRDefault="00E62E07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A3F52" w:rsidRDefault="000A3F52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E62E07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E62E07">
        <w:rPr>
          <w:rFonts w:ascii="Arial" w:hAnsi="Arial" w:cs="Arial"/>
          <w:sz w:val="24"/>
          <w:szCs w:val="24"/>
        </w:rPr>
        <w:t xml:space="preserve"> </w:t>
      </w:r>
      <w:r w:rsidR="00EC5504">
        <w:rPr>
          <w:rFonts w:ascii="Arial" w:hAnsi="Arial" w:cs="Arial"/>
          <w:sz w:val="24"/>
          <w:szCs w:val="24"/>
        </w:rPr>
        <w:t xml:space="preserve">Líder da Bancada </w:t>
      </w:r>
      <w:r w:rsidR="00E62E07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E62E07" w:rsidRDefault="00E62E07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2E07" w:rsidRDefault="00E62E07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5504" w:rsidRPr="00C355D1" w:rsidRDefault="00EC5504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E07" w:rsidRDefault="000A3F52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</w:t>
      </w:r>
      <w:r w:rsidR="00E62E07">
        <w:rPr>
          <w:rFonts w:ascii="Arial" w:hAnsi="Arial" w:cs="Arial"/>
          <w:sz w:val="24"/>
          <w:szCs w:val="24"/>
        </w:rPr>
        <w:t>emenda substitutiva que a</w:t>
      </w:r>
      <w:r w:rsidR="00E62E07" w:rsidRPr="00E62E07">
        <w:rPr>
          <w:rFonts w:ascii="Arial" w:hAnsi="Arial" w:cs="Arial"/>
          <w:sz w:val="24"/>
          <w:szCs w:val="24"/>
        </w:rPr>
        <w:t>ltera o art. 5º do projeto de lei nº 77/2015, que “Cria o Programa ‘Adote uma Árvore’ no município de Santa Bárbara d’Oeste e dá outras providências</w:t>
      </w:r>
      <w:r w:rsidR="00E62E07">
        <w:rPr>
          <w:rFonts w:ascii="Arial" w:hAnsi="Arial" w:cs="Arial"/>
          <w:sz w:val="24"/>
          <w:szCs w:val="24"/>
        </w:rPr>
        <w:t xml:space="preserve">”, ambos de </w:t>
      </w:r>
      <w:r w:rsidRPr="009D34DF">
        <w:rPr>
          <w:rFonts w:ascii="Arial" w:hAnsi="Arial" w:cs="Arial"/>
          <w:sz w:val="24"/>
          <w:szCs w:val="24"/>
        </w:rPr>
        <w:t xml:space="preserve">autoria do </w:t>
      </w:r>
      <w:r w:rsidR="00E62E07"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 </w:t>
      </w:r>
      <w:r w:rsidR="00E62E07">
        <w:rPr>
          <w:rFonts w:ascii="Arial" w:hAnsi="Arial" w:cs="Arial"/>
          <w:sz w:val="24"/>
          <w:szCs w:val="24"/>
        </w:rPr>
        <w:t>Antonio Pereira.</w:t>
      </w:r>
    </w:p>
    <w:p w:rsidR="00E62E07" w:rsidRDefault="00E62E07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E07" w:rsidRDefault="00E62E07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alteração visa alinhar os termos do referido projeto à </w:t>
      </w:r>
      <w:r w:rsidRPr="00E62E07">
        <w:rPr>
          <w:rFonts w:ascii="Arial" w:hAnsi="Arial" w:cs="Arial"/>
          <w:sz w:val="24"/>
          <w:szCs w:val="24"/>
        </w:rPr>
        <w:t>Lei Municipal Nº 3252</w:t>
      </w:r>
      <w:r>
        <w:rPr>
          <w:rFonts w:ascii="Arial" w:hAnsi="Arial" w:cs="Arial"/>
          <w:sz w:val="24"/>
          <w:szCs w:val="24"/>
        </w:rPr>
        <w:t>, d</w:t>
      </w:r>
      <w:r w:rsidRPr="00E62E07">
        <w:rPr>
          <w:rFonts w:ascii="Arial" w:hAnsi="Arial" w:cs="Arial"/>
          <w:sz w:val="24"/>
          <w:szCs w:val="24"/>
        </w:rPr>
        <w:t xml:space="preserve">e 17 </w:t>
      </w:r>
      <w:r>
        <w:rPr>
          <w:rFonts w:ascii="Arial" w:hAnsi="Arial" w:cs="Arial"/>
          <w:sz w:val="24"/>
          <w:szCs w:val="24"/>
        </w:rPr>
        <w:t>d</w:t>
      </w:r>
      <w:r w:rsidRPr="00E62E0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</w:t>
      </w:r>
      <w:r w:rsidRPr="00E62E07">
        <w:rPr>
          <w:rFonts w:ascii="Arial" w:hAnsi="Arial" w:cs="Arial"/>
          <w:sz w:val="24"/>
          <w:szCs w:val="24"/>
        </w:rPr>
        <w:t xml:space="preserve">ezembro </w:t>
      </w:r>
      <w:r>
        <w:rPr>
          <w:rFonts w:ascii="Arial" w:hAnsi="Arial" w:cs="Arial"/>
          <w:sz w:val="24"/>
          <w:szCs w:val="24"/>
        </w:rPr>
        <w:t>d</w:t>
      </w:r>
      <w:r w:rsidRPr="00E62E07">
        <w:rPr>
          <w:rFonts w:ascii="Arial" w:hAnsi="Arial" w:cs="Arial"/>
          <w:sz w:val="24"/>
          <w:szCs w:val="24"/>
        </w:rPr>
        <w:t>e 2010</w:t>
      </w:r>
      <w:r>
        <w:rPr>
          <w:rFonts w:ascii="Arial" w:hAnsi="Arial" w:cs="Arial"/>
          <w:sz w:val="24"/>
          <w:szCs w:val="24"/>
        </w:rPr>
        <w:t xml:space="preserve">, que </w:t>
      </w:r>
      <w:r w:rsidRPr="00E62E07">
        <w:rPr>
          <w:rFonts w:ascii="Arial" w:hAnsi="Arial" w:cs="Arial"/>
          <w:sz w:val="24"/>
          <w:szCs w:val="24"/>
        </w:rPr>
        <w:t>“Estabelece diretrizes para arborização</w:t>
      </w:r>
      <w:r>
        <w:rPr>
          <w:rFonts w:ascii="Arial" w:hAnsi="Arial" w:cs="Arial"/>
          <w:sz w:val="24"/>
          <w:szCs w:val="24"/>
        </w:rPr>
        <w:t xml:space="preserve"> </w:t>
      </w:r>
      <w:r w:rsidRPr="00E62E07">
        <w:rPr>
          <w:rFonts w:ascii="Arial" w:hAnsi="Arial" w:cs="Arial"/>
          <w:sz w:val="24"/>
          <w:szCs w:val="24"/>
        </w:rPr>
        <w:t>urbana e disciplina a gestão e manejo da</w:t>
      </w:r>
      <w:r>
        <w:rPr>
          <w:rFonts w:ascii="Arial" w:hAnsi="Arial" w:cs="Arial"/>
          <w:sz w:val="24"/>
          <w:szCs w:val="24"/>
        </w:rPr>
        <w:t xml:space="preserve"> </w:t>
      </w:r>
      <w:r w:rsidRPr="00E62E07">
        <w:rPr>
          <w:rFonts w:ascii="Arial" w:hAnsi="Arial" w:cs="Arial"/>
          <w:sz w:val="24"/>
          <w:szCs w:val="24"/>
        </w:rPr>
        <w:t>arborização de áreas verdes e</w:t>
      </w:r>
      <w:r>
        <w:rPr>
          <w:rFonts w:ascii="Arial" w:hAnsi="Arial" w:cs="Arial"/>
          <w:sz w:val="24"/>
          <w:szCs w:val="24"/>
        </w:rPr>
        <w:t xml:space="preserve"> </w:t>
      </w:r>
      <w:r w:rsidRPr="00E62E07">
        <w:rPr>
          <w:rFonts w:ascii="Arial" w:hAnsi="Arial" w:cs="Arial"/>
          <w:sz w:val="24"/>
          <w:szCs w:val="24"/>
        </w:rPr>
        <w:t>logradouros no Município de Santa</w:t>
      </w:r>
      <w:r>
        <w:rPr>
          <w:rFonts w:ascii="Arial" w:hAnsi="Arial" w:cs="Arial"/>
          <w:sz w:val="24"/>
          <w:szCs w:val="24"/>
        </w:rPr>
        <w:t xml:space="preserve"> </w:t>
      </w:r>
      <w:r w:rsidRPr="00E62E07">
        <w:rPr>
          <w:rFonts w:ascii="Arial" w:hAnsi="Arial" w:cs="Arial"/>
          <w:sz w:val="24"/>
          <w:szCs w:val="24"/>
        </w:rPr>
        <w:t>Bárbara d’Oeste e dá outras</w:t>
      </w:r>
      <w:r>
        <w:rPr>
          <w:rFonts w:ascii="Arial" w:hAnsi="Arial" w:cs="Arial"/>
          <w:sz w:val="24"/>
          <w:szCs w:val="24"/>
        </w:rPr>
        <w:t xml:space="preserve"> </w:t>
      </w:r>
      <w:r w:rsidRPr="00E62E07">
        <w:rPr>
          <w:rFonts w:ascii="Arial" w:hAnsi="Arial" w:cs="Arial"/>
          <w:sz w:val="24"/>
          <w:szCs w:val="24"/>
        </w:rPr>
        <w:t>providências”.</w:t>
      </w:r>
    </w:p>
    <w:p w:rsidR="00E62E07" w:rsidRDefault="00E62E07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E07" w:rsidRDefault="00E62E07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legislação em vigor estabelece as penalidades </w:t>
      </w:r>
      <w:r w:rsidR="00EC5504">
        <w:rPr>
          <w:rFonts w:ascii="Arial" w:hAnsi="Arial" w:cs="Arial"/>
          <w:sz w:val="24"/>
          <w:szCs w:val="24"/>
        </w:rPr>
        <w:t>para mandante e executante de infrações contra exemplares arbóreos, como extração de mudas, plantio sem autorização, poda drástica, poda sem autorização, etc.</w:t>
      </w:r>
    </w:p>
    <w:p w:rsidR="00EC5504" w:rsidRDefault="00EC5504" w:rsidP="00E62E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464A47">
        <w:rPr>
          <w:rFonts w:ascii="Arial" w:hAnsi="Arial" w:cs="Arial"/>
          <w:sz w:val="24"/>
          <w:szCs w:val="24"/>
        </w:rPr>
        <w:t>à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EC5504" w:rsidRDefault="00EC5504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EDA" w:rsidRPr="009D34DF" w:rsidRDefault="00D54EDA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5504" w:rsidRPr="00C355D1" w:rsidRDefault="00EC5504" w:rsidP="00EC550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EC5504" w:rsidRPr="00C355D1" w:rsidRDefault="00EC5504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EC5504" w:rsidRDefault="00EC5504" w:rsidP="00EC55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EC5504" w:rsidRPr="00C355D1" w:rsidRDefault="00EC5504" w:rsidP="00EC55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EC5504" w:rsidRDefault="00EC5504" w:rsidP="00EC55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da Bancada 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F532D2" w:rsidRDefault="00F532D2" w:rsidP="00EC5504">
      <w:pPr>
        <w:jc w:val="center"/>
        <w:outlineLvl w:val="0"/>
      </w:pPr>
    </w:p>
    <w:sectPr w:rsidR="00F532D2" w:rsidSect="000A3F52">
      <w:headerReference w:type="default" r:id="rId7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9E" w:rsidRDefault="0013539E" w:rsidP="000A3F52">
      <w:r>
        <w:separator/>
      </w:r>
    </w:p>
  </w:endnote>
  <w:endnote w:type="continuationSeparator" w:id="0">
    <w:p w:rsidR="0013539E" w:rsidRDefault="0013539E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9E" w:rsidRDefault="0013539E" w:rsidP="000A3F52">
      <w:r>
        <w:separator/>
      </w:r>
    </w:p>
  </w:footnote>
  <w:footnote w:type="continuationSeparator" w:id="0">
    <w:p w:rsidR="0013539E" w:rsidRDefault="0013539E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CA231F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F510FD" wp14:editId="7F997E5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F510FD" wp14:editId="7F997E5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eea9e6d0514a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F52"/>
    <w:rsid w:val="0013539E"/>
    <w:rsid w:val="001915A3"/>
    <w:rsid w:val="00217F62"/>
    <w:rsid w:val="003F06C7"/>
    <w:rsid w:val="00464A47"/>
    <w:rsid w:val="004A1BB9"/>
    <w:rsid w:val="0083072E"/>
    <w:rsid w:val="00A906D8"/>
    <w:rsid w:val="00A971F8"/>
    <w:rsid w:val="00AB5A74"/>
    <w:rsid w:val="00CA231F"/>
    <w:rsid w:val="00D54EDA"/>
    <w:rsid w:val="00E62E07"/>
    <w:rsid w:val="00EC5504"/>
    <w:rsid w:val="00F071AE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091de7-e98d-4046-b1be-c4ca130e7a1e.png" Id="R65977a29f04640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091de7-e98d-4046-b1be-c4ca130e7a1e.png" Id="R3ceea9e6d0514a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Aparecida Costa</dc:creator>
  <cp:lastModifiedBy>Beatriz Aparecida Costa</cp:lastModifiedBy>
  <cp:revision>2</cp:revision>
  <cp:lastPrinted>2015-10-07T18:25:00Z</cp:lastPrinted>
  <dcterms:created xsi:type="dcterms:W3CDTF">2015-10-07T18:37:00Z</dcterms:created>
  <dcterms:modified xsi:type="dcterms:W3CDTF">2015-10-07T18:37:00Z</dcterms:modified>
</cp:coreProperties>
</file>