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841733">
        <w:rPr>
          <w:rFonts w:ascii="Arial" w:hAnsi="Arial" w:cs="Arial"/>
          <w:sz w:val="24"/>
          <w:szCs w:val="24"/>
        </w:rPr>
        <w:t>do Amendoim, frente ao número 569, no Jardim Pérola.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951A93" w:rsidRPr="00951A93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>na</w:t>
      </w:r>
      <w:r w:rsidR="004D6ACB" w:rsidRPr="004D6ACB">
        <w:rPr>
          <w:rFonts w:ascii="Arial" w:hAnsi="Arial" w:cs="Arial"/>
          <w:sz w:val="24"/>
          <w:szCs w:val="24"/>
        </w:rPr>
        <w:t xml:space="preserve"> </w:t>
      </w:r>
      <w:r w:rsidR="00841733">
        <w:rPr>
          <w:rFonts w:ascii="Arial" w:hAnsi="Arial" w:cs="Arial"/>
          <w:sz w:val="24"/>
          <w:szCs w:val="24"/>
        </w:rPr>
        <w:t>Rua do Amendoim, frente ao número 569, no Jardim Pérola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841733">
        <w:rPr>
          <w:rFonts w:ascii="Arial" w:hAnsi="Arial" w:cs="Arial"/>
          <w:sz w:val="24"/>
          <w:szCs w:val="24"/>
        </w:rPr>
        <w:t>17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841733">
        <w:rPr>
          <w:rFonts w:ascii="Arial" w:hAnsi="Arial" w:cs="Arial"/>
          <w:sz w:val="24"/>
          <w:szCs w:val="24"/>
        </w:rPr>
        <w:t>setembro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4D6AC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4F" w:rsidRDefault="0088324F">
      <w:r>
        <w:separator/>
      </w:r>
    </w:p>
  </w:endnote>
  <w:endnote w:type="continuationSeparator" w:id="0">
    <w:p w:rsidR="0088324F" w:rsidRDefault="0088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4F" w:rsidRDefault="0088324F">
      <w:r>
        <w:separator/>
      </w:r>
    </w:p>
  </w:footnote>
  <w:footnote w:type="continuationSeparator" w:id="0">
    <w:p w:rsidR="0088324F" w:rsidRDefault="00883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10cc0d8293c49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617E0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59127ca-476a-4e6d-a9f9-d2bbc8ef7900.png" Id="Rcd88540cd21e4b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59127ca-476a-4e6d-a9f9-d2bbc8ef7900.png" Id="R010cc0d8293c49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2015-09-18T11:32:00Z</dcterms:created>
  <dcterms:modified xsi:type="dcterms:W3CDTF">2015-09-18T11:32:00Z</dcterms:modified>
</cp:coreProperties>
</file>