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44" w:rsidRPr="003D3E44" w:rsidRDefault="003D3E44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D3E44">
        <w:rPr>
          <w:rFonts w:ascii="Bookman Old Style" w:hAnsi="Bookman Old Style"/>
          <w:sz w:val="24"/>
          <w:szCs w:val="24"/>
        </w:rPr>
        <w:t>REQUERIMENTO Nº 1034/09</w:t>
      </w:r>
    </w:p>
    <w:p w:rsidR="003D3E44" w:rsidRPr="003D3E44" w:rsidRDefault="003D3E44">
      <w:pPr>
        <w:pStyle w:val="Subttulo"/>
        <w:rPr>
          <w:rFonts w:ascii="Bookman Old Style" w:hAnsi="Bookman Old Style"/>
          <w:sz w:val="24"/>
          <w:szCs w:val="24"/>
        </w:rPr>
      </w:pPr>
      <w:r w:rsidRPr="003D3E44">
        <w:rPr>
          <w:rFonts w:ascii="Bookman Old Style" w:hAnsi="Bookman Old Style"/>
          <w:sz w:val="24"/>
          <w:szCs w:val="24"/>
        </w:rPr>
        <w:t>De Informações</w:t>
      </w:r>
    </w:p>
    <w:p w:rsidR="003D3E44" w:rsidRPr="003D3E44" w:rsidRDefault="003D3E44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D3E44" w:rsidRPr="003D3E44" w:rsidRDefault="003D3E44" w:rsidP="00863B3A">
      <w:pPr>
        <w:pStyle w:val="Recuodecorpodetexto"/>
        <w:rPr>
          <w:szCs w:val="24"/>
        </w:rPr>
      </w:pPr>
      <w:r w:rsidRPr="003D3E44">
        <w:rPr>
          <w:szCs w:val="24"/>
        </w:rPr>
        <w:t>“Sobre área (viela) localizada na Rua do Cloro, entre as Ruas Ferdinando Mollon e Caetano Sartori, no bairro Jardim Gerivá”.</w:t>
      </w:r>
    </w:p>
    <w:p w:rsidR="003D3E44" w:rsidRPr="003D3E44" w:rsidRDefault="003D3E4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D3E44" w:rsidRPr="003D3E44" w:rsidRDefault="003D3E44" w:rsidP="00863B3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D3E44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3D3E44">
        <w:rPr>
          <w:rFonts w:ascii="Bookman Old Style" w:hAnsi="Bookman Old Style"/>
          <w:sz w:val="24"/>
          <w:szCs w:val="24"/>
        </w:rPr>
        <w:t>que</w:t>
      </w:r>
      <w:r w:rsidRPr="003D3E44">
        <w:rPr>
          <w:rFonts w:ascii="Bookman Old Style" w:hAnsi="Bookman Old Style"/>
          <w:b/>
          <w:sz w:val="24"/>
          <w:szCs w:val="24"/>
        </w:rPr>
        <w:t xml:space="preserve">, </w:t>
      </w:r>
      <w:r w:rsidRPr="003D3E44">
        <w:rPr>
          <w:rFonts w:ascii="Bookman Old Style" w:hAnsi="Bookman Old Style"/>
          <w:sz w:val="24"/>
          <w:szCs w:val="24"/>
        </w:rPr>
        <w:t>existe uma área na</w:t>
      </w:r>
      <w:r w:rsidRPr="003D3E44">
        <w:rPr>
          <w:sz w:val="24"/>
          <w:szCs w:val="24"/>
        </w:rPr>
        <w:t xml:space="preserve"> </w:t>
      </w:r>
      <w:r w:rsidRPr="003D3E44">
        <w:rPr>
          <w:rFonts w:ascii="Bookman Old Style" w:hAnsi="Bookman Old Style"/>
          <w:sz w:val="24"/>
          <w:szCs w:val="24"/>
        </w:rPr>
        <w:t xml:space="preserve">Rua do Cloro entre as Ruas Ferdinando Mollon e Rua Caetano Sartori, no bairro Jardim Gerivá, </w:t>
      </w:r>
    </w:p>
    <w:p w:rsidR="003D3E44" w:rsidRPr="003D3E44" w:rsidRDefault="003D3E44" w:rsidP="00863B3A">
      <w:pPr>
        <w:jc w:val="both"/>
        <w:rPr>
          <w:rFonts w:ascii="Bookman Old Style" w:hAnsi="Bookman Old Style"/>
          <w:b/>
          <w:sz w:val="24"/>
          <w:szCs w:val="24"/>
        </w:rPr>
      </w:pPr>
      <w:r w:rsidRPr="003D3E44">
        <w:rPr>
          <w:rFonts w:ascii="Bookman Old Style" w:hAnsi="Bookman Old Style"/>
          <w:b/>
          <w:sz w:val="24"/>
          <w:szCs w:val="24"/>
        </w:rPr>
        <w:tab/>
      </w:r>
      <w:r w:rsidRPr="003D3E44">
        <w:rPr>
          <w:rFonts w:ascii="Bookman Old Style" w:hAnsi="Bookman Old Style"/>
          <w:b/>
          <w:sz w:val="24"/>
          <w:szCs w:val="24"/>
        </w:rPr>
        <w:tab/>
      </w:r>
    </w:p>
    <w:p w:rsidR="003D3E44" w:rsidRPr="003D3E44" w:rsidRDefault="003D3E44" w:rsidP="00863B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  <w:sz w:val="24"/>
          <w:szCs w:val="24"/>
        </w:rPr>
      </w:pPr>
      <w:r w:rsidRPr="003D3E44">
        <w:rPr>
          <w:rFonts w:ascii="Bookman Old Style" w:hAnsi="Bookman Old Style"/>
          <w:color w:val="333333"/>
          <w:sz w:val="24"/>
          <w:szCs w:val="24"/>
        </w:rPr>
        <w:t xml:space="preserve">                   </w:t>
      </w:r>
      <w:r w:rsidRPr="003D3E44">
        <w:rPr>
          <w:rFonts w:ascii="Bookman Old Style" w:hAnsi="Bookman Old Style"/>
          <w:b/>
          <w:bCs/>
          <w:color w:val="333333"/>
          <w:sz w:val="24"/>
          <w:szCs w:val="24"/>
        </w:rPr>
        <w:t>REQUEIRO</w:t>
      </w:r>
      <w:r w:rsidRPr="003D3E44">
        <w:rPr>
          <w:color w:val="333333"/>
          <w:sz w:val="24"/>
          <w:szCs w:val="24"/>
        </w:rPr>
        <w:t xml:space="preserve"> </w:t>
      </w:r>
      <w:r w:rsidRPr="003D3E44">
        <w:rPr>
          <w:rFonts w:ascii="Bookman Old Style" w:hAnsi="Bookman Old Style"/>
          <w:color w:val="333333"/>
          <w:sz w:val="24"/>
          <w:szCs w:val="24"/>
        </w:rPr>
        <w:t>à Mesa, na forma regimental, após ouvido o Plenário, oficiar ao Sr. Prefeito Municipal, solicitando-lhe as seguintes informações:</w:t>
      </w: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  <w:r w:rsidRPr="003D3E44">
        <w:rPr>
          <w:rFonts w:ascii="Bookman Old Style" w:hAnsi="Bookman Old Style"/>
          <w:sz w:val="24"/>
          <w:szCs w:val="24"/>
        </w:rPr>
        <w:t>1 – Existe uma área (viela) localizada na Rua do Cloro entre as Ruas Ferdinando Mollon e Rua Caetano Sartori, no bairro Jardim Gerivá. Esta área é da prefeitura ou de particulares? Especificar.</w:t>
      </w: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  <w:r w:rsidRPr="003D3E44">
        <w:rPr>
          <w:rFonts w:ascii="Bookman Old Style" w:hAnsi="Bookman Old Style"/>
          <w:sz w:val="24"/>
          <w:szCs w:val="24"/>
        </w:rPr>
        <w:t>2 – Se for área pública, existe algum projeto destinado para esta área? Especificar.</w:t>
      </w: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  <w:r w:rsidRPr="003D3E44">
        <w:rPr>
          <w:rFonts w:ascii="Bookman Old Style" w:hAnsi="Bookman Old Style"/>
          <w:sz w:val="24"/>
          <w:szCs w:val="24"/>
        </w:rPr>
        <w:t>3 - Qual é a metragem (m²) destas áreas? Especificar.</w:t>
      </w: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</w:p>
    <w:p w:rsidR="003D3E44" w:rsidRPr="003D3E44" w:rsidRDefault="003D3E44" w:rsidP="00863B3A">
      <w:pPr>
        <w:jc w:val="both"/>
        <w:rPr>
          <w:rFonts w:ascii="Bookman Old Style" w:hAnsi="Bookman Old Style"/>
          <w:sz w:val="24"/>
          <w:szCs w:val="24"/>
        </w:rPr>
      </w:pPr>
      <w:r w:rsidRPr="003D3E44">
        <w:rPr>
          <w:rFonts w:ascii="Bookman Old Style" w:hAnsi="Bookman Old Style"/>
          <w:sz w:val="24"/>
          <w:szCs w:val="24"/>
        </w:rPr>
        <w:t xml:space="preserve">4 – Se negativa a resposta dos itens citados, justificar motivos. </w:t>
      </w:r>
    </w:p>
    <w:p w:rsidR="003D3E44" w:rsidRPr="003D3E44" w:rsidRDefault="003D3E44" w:rsidP="00863B3A">
      <w:pPr>
        <w:pStyle w:val="Recuodecorpodetexto2"/>
        <w:ind w:firstLine="0"/>
        <w:rPr>
          <w:szCs w:val="24"/>
        </w:rPr>
      </w:pPr>
    </w:p>
    <w:p w:rsidR="003D3E44" w:rsidRPr="003D3E44" w:rsidRDefault="003D3E44" w:rsidP="00863B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D3E44">
        <w:rPr>
          <w:rFonts w:ascii="Bookman Old Style" w:hAnsi="Bookman Old Style"/>
          <w:sz w:val="24"/>
          <w:szCs w:val="24"/>
        </w:rPr>
        <w:t>5 – Outras informações pertinentes.</w:t>
      </w:r>
    </w:p>
    <w:p w:rsidR="003D3E44" w:rsidRPr="003D3E44" w:rsidRDefault="003D3E44" w:rsidP="00863B3A">
      <w:pPr>
        <w:pStyle w:val="Recuodecorpodetexto2"/>
        <w:ind w:firstLine="0"/>
        <w:rPr>
          <w:szCs w:val="24"/>
        </w:rPr>
      </w:pPr>
    </w:p>
    <w:p w:rsidR="003D3E44" w:rsidRPr="003D3E44" w:rsidRDefault="003D3E44" w:rsidP="00863B3A">
      <w:pPr>
        <w:pStyle w:val="Recuodecorpodetexto2"/>
        <w:rPr>
          <w:szCs w:val="24"/>
        </w:rPr>
      </w:pPr>
    </w:p>
    <w:p w:rsidR="003D3E44" w:rsidRPr="003D3E44" w:rsidRDefault="003D3E4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D3E44" w:rsidRPr="003D3E44" w:rsidRDefault="003D3E4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D3E44">
        <w:rPr>
          <w:rFonts w:ascii="Bookman Old Style" w:hAnsi="Bookman Old Style"/>
          <w:sz w:val="24"/>
          <w:szCs w:val="24"/>
        </w:rPr>
        <w:t>Plenário “Dr. Tancredo Neves”, em 8 de maio de 2009.</w:t>
      </w:r>
    </w:p>
    <w:p w:rsidR="003D3E44" w:rsidRPr="003D3E44" w:rsidRDefault="003D3E44">
      <w:pPr>
        <w:jc w:val="both"/>
        <w:rPr>
          <w:rFonts w:ascii="Bookman Old Style" w:hAnsi="Bookman Old Style"/>
          <w:sz w:val="24"/>
          <w:szCs w:val="24"/>
        </w:rPr>
      </w:pPr>
    </w:p>
    <w:p w:rsidR="003D3E44" w:rsidRPr="003D3E44" w:rsidRDefault="003D3E44">
      <w:pPr>
        <w:jc w:val="both"/>
        <w:rPr>
          <w:rFonts w:ascii="Bookman Old Style" w:hAnsi="Bookman Old Style"/>
          <w:b/>
          <w:sz w:val="24"/>
          <w:szCs w:val="24"/>
        </w:rPr>
      </w:pPr>
      <w:r w:rsidRPr="003D3E44">
        <w:rPr>
          <w:rFonts w:ascii="Bookman Old Style" w:hAnsi="Bookman Old Style"/>
          <w:sz w:val="24"/>
          <w:szCs w:val="24"/>
        </w:rPr>
        <w:t xml:space="preserve"> </w:t>
      </w:r>
      <w:r w:rsidRPr="003D3E44">
        <w:rPr>
          <w:rFonts w:ascii="Bookman Old Style" w:hAnsi="Bookman Old Style"/>
          <w:b/>
          <w:sz w:val="24"/>
          <w:szCs w:val="24"/>
        </w:rPr>
        <w:t xml:space="preserve">   </w:t>
      </w:r>
    </w:p>
    <w:p w:rsidR="003D3E44" w:rsidRPr="003D3E44" w:rsidRDefault="003D3E4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D3E44" w:rsidRPr="003D3E44" w:rsidRDefault="003D3E44">
      <w:pPr>
        <w:pStyle w:val="Ttulo1"/>
        <w:rPr>
          <w:szCs w:val="24"/>
        </w:rPr>
      </w:pPr>
    </w:p>
    <w:p w:rsidR="003D3E44" w:rsidRPr="003D3E44" w:rsidRDefault="003D3E44">
      <w:pPr>
        <w:pStyle w:val="Ttulo1"/>
        <w:rPr>
          <w:szCs w:val="24"/>
        </w:rPr>
      </w:pPr>
      <w:r w:rsidRPr="003D3E44">
        <w:rPr>
          <w:szCs w:val="24"/>
        </w:rPr>
        <w:t>ADEMIR DA SILVA</w:t>
      </w:r>
    </w:p>
    <w:p w:rsidR="003D3E44" w:rsidRPr="003D3E44" w:rsidRDefault="003D3E44">
      <w:pPr>
        <w:jc w:val="center"/>
        <w:rPr>
          <w:rFonts w:ascii="Bookman Old Style" w:hAnsi="Bookman Old Style"/>
          <w:bCs/>
          <w:sz w:val="24"/>
          <w:szCs w:val="24"/>
        </w:rPr>
      </w:pPr>
      <w:r w:rsidRPr="003D3E44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3D3E44" w:rsidRDefault="009F196D" w:rsidP="00CD613B">
      <w:pPr>
        <w:rPr>
          <w:sz w:val="24"/>
          <w:szCs w:val="24"/>
        </w:rPr>
      </w:pPr>
    </w:p>
    <w:sectPr w:rsidR="009F196D" w:rsidRPr="003D3E4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3A" w:rsidRDefault="00863B3A">
      <w:r>
        <w:separator/>
      </w:r>
    </w:p>
  </w:endnote>
  <w:endnote w:type="continuationSeparator" w:id="0">
    <w:p w:rsidR="00863B3A" w:rsidRDefault="0086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3A" w:rsidRDefault="00863B3A">
      <w:r>
        <w:separator/>
      </w:r>
    </w:p>
  </w:footnote>
  <w:footnote w:type="continuationSeparator" w:id="0">
    <w:p w:rsidR="00863B3A" w:rsidRDefault="0086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3E44"/>
    <w:rsid w:val="004C67DE"/>
    <w:rsid w:val="006F3E6B"/>
    <w:rsid w:val="00863B3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D3E4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3E4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D3E4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D3E4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D3E4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