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F4" w:rsidRDefault="009715F4" w:rsidP="00FF3852">
      <w:pPr>
        <w:pStyle w:val="Ttulo"/>
        <w:rPr>
          <w:rFonts w:ascii="Arial" w:hAnsi="Arial" w:cs="Arial"/>
        </w:rPr>
      </w:pPr>
    </w:p>
    <w:p w:rsidR="009715F4" w:rsidRDefault="009715F4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715F4" w:rsidRDefault="009715F4" w:rsidP="00C1755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C175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acerca </w:t>
      </w:r>
      <w:r w:rsidR="003C309D">
        <w:rPr>
          <w:rFonts w:ascii="Arial" w:hAnsi="Arial" w:cs="Arial"/>
          <w:sz w:val="24"/>
          <w:szCs w:val="24"/>
        </w:rPr>
        <w:t xml:space="preserve">repasse de valores destinados ao Hospital Santa Bárbara – Santa Casa, autorizado pela Lei nº </w:t>
      </w:r>
      <w:r w:rsidR="00B42CC9">
        <w:rPr>
          <w:rFonts w:ascii="Arial" w:hAnsi="Arial" w:cs="Arial"/>
          <w:sz w:val="24"/>
          <w:szCs w:val="24"/>
        </w:rPr>
        <w:t xml:space="preserve">3.742/2015. </w:t>
      </w:r>
    </w:p>
    <w:bookmarkEnd w:id="0"/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715F4" w:rsidRDefault="009715F4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3971" w:rsidRDefault="00EF39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74EC" w:rsidRDefault="002B74EC" w:rsidP="002B74E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os Princípios que regem a Administração Pública, descritos no artigo 37 da Constituição Federal.</w:t>
      </w:r>
    </w:p>
    <w:p w:rsidR="002B74EC" w:rsidRDefault="002B74EC" w:rsidP="002B74E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B74EC" w:rsidRDefault="002B74EC" w:rsidP="002B74E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Pr="007254E8">
        <w:rPr>
          <w:rFonts w:ascii="Arial" w:hAnsi="Arial" w:cs="Arial"/>
          <w:sz w:val="24"/>
          <w:szCs w:val="24"/>
        </w:rPr>
        <w:t xml:space="preserve">transparência é um dever dos órgãos públicos </w:t>
      </w:r>
      <w:r>
        <w:rPr>
          <w:rFonts w:ascii="Arial" w:hAnsi="Arial" w:cs="Arial"/>
          <w:sz w:val="24"/>
          <w:szCs w:val="24"/>
        </w:rPr>
        <w:t xml:space="preserve">e </w:t>
      </w:r>
      <w:r w:rsidRPr="007254E8">
        <w:rPr>
          <w:rFonts w:ascii="Arial" w:hAnsi="Arial" w:cs="Arial"/>
          <w:sz w:val="24"/>
          <w:szCs w:val="24"/>
        </w:rPr>
        <w:t>o cidadão te</w:t>
      </w:r>
      <w:r>
        <w:rPr>
          <w:rFonts w:ascii="Arial" w:hAnsi="Arial" w:cs="Arial"/>
          <w:sz w:val="24"/>
          <w:szCs w:val="24"/>
        </w:rPr>
        <w:t>m direito ao</w:t>
      </w:r>
      <w:r w:rsidRPr="007254E8">
        <w:rPr>
          <w:rFonts w:ascii="Arial" w:hAnsi="Arial" w:cs="Arial"/>
          <w:sz w:val="24"/>
          <w:szCs w:val="24"/>
        </w:rPr>
        <w:t xml:space="preserve"> acesso às informações</w:t>
      </w:r>
      <w:r>
        <w:rPr>
          <w:rFonts w:ascii="Arial" w:hAnsi="Arial" w:cs="Arial"/>
          <w:sz w:val="24"/>
          <w:szCs w:val="24"/>
        </w:rPr>
        <w:t>.</w:t>
      </w:r>
    </w:p>
    <w:p w:rsidR="002B74EC" w:rsidRDefault="002B74EC" w:rsidP="002B74E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C309D" w:rsidRDefault="002B74EC" w:rsidP="003C309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função fiscalizadora </w:t>
      </w:r>
      <w:r w:rsidR="009C20DB">
        <w:rPr>
          <w:rFonts w:ascii="Arial" w:hAnsi="Arial" w:cs="Arial"/>
          <w:sz w:val="24"/>
          <w:szCs w:val="24"/>
        </w:rPr>
        <w:t>inerente ao</w:t>
      </w:r>
      <w:r>
        <w:rPr>
          <w:rFonts w:ascii="Arial" w:hAnsi="Arial" w:cs="Arial"/>
          <w:sz w:val="24"/>
          <w:szCs w:val="24"/>
        </w:rPr>
        <w:t xml:space="preserve"> Poder Legislativo</w:t>
      </w:r>
      <w:r w:rsidR="003C309D">
        <w:rPr>
          <w:rFonts w:ascii="Arial" w:hAnsi="Arial" w:cs="Arial"/>
          <w:sz w:val="24"/>
          <w:szCs w:val="24"/>
        </w:rPr>
        <w:t>, e especialmente, a Comissão de Finanças, Orçamento e Economia;</w:t>
      </w:r>
    </w:p>
    <w:p w:rsidR="00C17557" w:rsidRPr="007254E8" w:rsidRDefault="00C17557" w:rsidP="002B74E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42CC9" w:rsidRDefault="00C17557" w:rsidP="00C175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v</w:t>
      </w:r>
      <w:r w:rsidR="00B42CC9">
        <w:rPr>
          <w:rFonts w:ascii="Arial" w:hAnsi="Arial" w:cs="Arial"/>
          <w:sz w:val="24"/>
          <w:szCs w:val="24"/>
        </w:rPr>
        <w:t>igência da Lei Municipal nº 3742</w:t>
      </w:r>
      <w:r>
        <w:rPr>
          <w:rFonts w:ascii="Arial" w:hAnsi="Arial" w:cs="Arial"/>
          <w:sz w:val="24"/>
          <w:szCs w:val="24"/>
        </w:rPr>
        <w:t xml:space="preserve"> de 2</w:t>
      </w:r>
      <w:r w:rsidR="00B42CC9">
        <w:rPr>
          <w:rFonts w:ascii="Arial" w:hAnsi="Arial" w:cs="Arial"/>
          <w:sz w:val="24"/>
          <w:szCs w:val="24"/>
        </w:rPr>
        <w:t>2 de Julho de 2015</w:t>
      </w:r>
      <w:r>
        <w:rPr>
          <w:rFonts w:ascii="Arial" w:hAnsi="Arial" w:cs="Arial"/>
          <w:sz w:val="24"/>
          <w:szCs w:val="24"/>
        </w:rPr>
        <w:t xml:space="preserve">, que </w:t>
      </w:r>
      <w:r w:rsidR="00B42CC9">
        <w:rPr>
          <w:rFonts w:ascii="Arial" w:hAnsi="Arial" w:cs="Arial"/>
          <w:sz w:val="24"/>
          <w:szCs w:val="24"/>
        </w:rPr>
        <w:t>autoriza o Poder executivo a conceder e repassar contribuição à Santa Casa de Misericórdia de Santa Bárbara d’Oeste, no valor total de R$ 3.000.000,00 (Três milhões de reais)</w:t>
      </w:r>
      <w:r w:rsidR="00EE6FFD">
        <w:rPr>
          <w:rFonts w:ascii="Arial" w:hAnsi="Arial" w:cs="Arial"/>
          <w:sz w:val="24"/>
          <w:szCs w:val="24"/>
        </w:rPr>
        <w:t>.</w:t>
      </w:r>
      <w:r w:rsidR="00B42CC9">
        <w:rPr>
          <w:rFonts w:ascii="Arial" w:hAnsi="Arial" w:cs="Arial"/>
          <w:sz w:val="24"/>
          <w:szCs w:val="24"/>
        </w:rPr>
        <w:t xml:space="preserve">   </w:t>
      </w:r>
    </w:p>
    <w:p w:rsidR="00B42CC9" w:rsidRDefault="00B42CC9" w:rsidP="00C175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15F4" w:rsidRDefault="009715F4" w:rsidP="00C175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42CC9" w:rsidP="00B42C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Permanente de Finanças, Orçamento e Economia, vem respeitosamente a presença de Vossa Excelência requerer </w:t>
      </w:r>
      <w:r w:rsidR="00FF3852">
        <w:rPr>
          <w:rFonts w:ascii="Arial" w:hAnsi="Arial" w:cs="Arial"/>
          <w:sz w:val="24"/>
          <w:szCs w:val="24"/>
        </w:rPr>
        <w:t>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="00FF3852"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15F4" w:rsidRDefault="009715F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3971" w:rsidRDefault="00EF39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3971" w:rsidRDefault="009715F4" w:rsidP="009715F4">
      <w:pPr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Encaminhar cópia de todo o processo administrativo referente ao repasse de 3 milhões . </w:t>
      </w:r>
    </w:p>
    <w:p w:rsidR="00B42CC9" w:rsidRDefault="00B42CC9" w:rsidP="00C175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15F4" w:rsidRDefault="009715F4" w:rsidP="00C175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15F4" w:rsidRPr="009715F4" w:rsidRDefault="009715F4" w:rsidP="009715F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715F4">
        <w:rPr>
          <w:rFonts w:ascii="Arial" w:hAnsi="Arial" w:cs="Arial"/>
          <w:sz w:val="24"/>
          <w:szCs w:val="24"/>
        </w:rPr>
        <w:t>Encaminhar</w:t>
      </w:r>
      <w:r w:rsidR="00B42CC9" w:rsidRPr="009715F4">
        <w:rPr>
          <w:rFonts w:ascii="Arial" w:hAnsi="Arial" w:cs="Arial"/>
          <w:sz w:val="24"/>
          <w:szCs w:val="24"/>
        </w:rPr>
        <w:t xml:space="preserve"> cópia </w:t>
      </w:r>
      <w:r w:rsidRPr="009715F4">
        <w:rPr>
          <w:rFonts w:ascii="Arial" w:hAnsi="Arial" w:cs="Arial"/>
          <w:sz w:val="24"/>
          <w:szCs w:val="24"/>
        </w:rPr>
        <w:t>de recibos de transferência</w:t>
      </w:r>
      <w:r w:rsidR="00B42CC9" w:rsidRPr="009715F4">
        <w:rPr>
          <w:rFonts w:ascii="Arial" w:hAnsi="Arial" w:cs="Arial"/>
          <w:sz w:val="24"/>
          <w:szCs w:val="24"/>
        </w:rPr>
        <w:t xml:space="preserve">. </w:t>
      </w:r>
    </w:p>
    <w:p w:rsidR="00B42CC9" w:rsidRDefault="00B42CC9" w:rsidP="009715F4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715F4">
        <w:rPr>
          <w:rFonts w:ascii="Arial" w:hAnsi="Arial" w:cs="Arial"/>
          <w:sz w:val="24"/>
          <w:szCs w:val="24"/>
        </w:rPr>
        <w:t xml:space="preserve">Caso não seja possível encaminhar as cópias, seja agendado dentro do prazo de reposta deste requerimento, qual seja 15 dias, um horário para </w:t>
      </w:r>
      <w:r w:rsidRPr="009715F4">
        <w:rPr>
          <w:rFonts w:ascii="Arial" w:hAnsi="Arial" w:cs="Arial"/>
          <w:sz w:val="24"/>
          <w:szCs w:val="24"/>
        </w:rPr>
        <w:lastRenderedPageBreak/>
        <w:t>consulta deste</w:t>
      </w:r>
      <w:r w:rsidR="009715F4" w:rsidRPr="009715F4">
        <w:rPr>
          <w:rFonts w:ascii="Arial" w:hAnsi="Arial" w:cs="Arial"/>
          <w:sz w:val="24"/>
          <w:szCs w:val="24"/>
        </w:rPr>
        <w:t>s</w:t>
      </w:r>
      <w:r w:rsidRPr="009715F4">
        <w:rPr>
          <w:rFonts w:ascii="Arial" w:hAnsi="Arial" w:cs="Arial"/>
          <w:sz w:val="24"/>
          <w:szCs w:val="24"/>
        </w:rPr>
        <w:t xml:space="preserve"> vereador</w:t>
      </w:r>
      <w:r w:rsidR="009715F4" w:rsidRPr="009715F4">
        <w:rPr>
          <w:rFonts w:ascii="Arial" w:hAnsi="Arial" w:cs="Arial"/>
          <w:sz w:val="24"/>
          <w:szCs w:val="24"/>
        </w:rPr>
        <w:t>es</w:t>
      </w:r>
      <w:r w:rsidRPr="009715F4">
        <w:rPr>
          <w:rFonts w:ascii="Arial" w:hAnsi="Arial" w:cs="Arial"/>
          <w:sz w:val="24"/>
          <w:szCs w:val="24"/>
        </w:rPr>
        <w:t xml:space="preserve"> aos documentos acima </w:t>
      </w:r>
      <w:r w:rsidR="009715F4" w:rsidRPr="009715F4">
        <w:rPr>
          <w:rFonts w:ascii="Arial" w:hAnsi="Arial" w:cs="Arial"/>
          <w:sz w:val="24"/>
          <w:szCs w:val="24"/>
        </w:rPr>
        <w:t>mencionados</w:t>
      </w:r>
      <w:r w:rsidRPr="009715F4">
        <w:rPr>
          <w:rFonts w:ascii="Arial" w:hAnsi="Arial" w:cs="Arial"/>
          <w:sz w:val="24"/>
          <w:szCs w:val="24"/>
        </w:rPr>
        <w:t>, em horário comercial, com exceção das terças-feiras.</w:t>
      </w:r>
    </w:p>
    <w:p w:rsidR="00C5311D" w:rsidRDefault="00C5311D" w:rsidP="009715F4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C5311D" w:rsidRPr="00C5311D" w:rsidRDefault="00C5311D" w:rsidP="00C5311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C5311D">
        <w:rPr>
          <w:rFonts w:ascii="Arial" w:hAnsi="Arial" w:cs="Arial"/>
          <w:sz w:val="24"/>
          <w:szCs w:val="24"/>
        </w:rPr>
        <w:t xml:space="preserve">Outras informações que julgarem necessárias. </w:t>
      </w:r>
    </w:p>
    <w:p w:rsidR="00C5311D" w:rsidRPr="009715F4" w:rsidRDefault="00C5311D" w:rsidP="009715F4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B42CC9" w:rsidRDefault="00B42CC9" w:rsidP="00C175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15F4" w:rsidRDefault="009715F4" w:rsidP="00C175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15F4" w:rsidRDefault="009715F4" w:rsidP="00C175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15F4" w:rsidRDefault="009715F4" w:rsidP="00C175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15F4" w:rsidRDefault="009715F4" w:rsidP="00C1755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715F4" w:rsidRDefault="009715F4" w:rsidP="00C1755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715F4" w:rsidRDefault="009715F4" w:rsidP="00C1755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F3971" w:rsidRDefault="00EF3971" w:rsidP="00C1755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661B4">
        <w:rPr>
          <w:rFonts w:ascii="Arial" w:hAnsi="Arial" w:cs="Arial"/>
          <w:sz w:val="24"/>
          <w:szCs w:val="24"/>
        </w:rPr>
        <w:t>nário “Dr. Tancredo Neves”, em 15</w:t>
      </w:r>
      <w:r w:rsidR="00C17557">
        <w:rPr>
          <w:rFonts w:ascii="Arial" w:hAnsi="Arial" w:cs="Arial"/>
          <w:sz w:val="24"/>
          <w:szCs w:val="24"/>
        </w:rPr>
        <w:t xml:space="preserve"> de </w:t>
      </w:r>
      <w:r w:rsidR="009715F4">
        <w:rPr>
          <w:rFonts w:ascii="Arial" w:hAnsi="Arial" w:cs="Arial"/>
          <w:sz w:val="24"/>
          <w:szCs w:val="24"/>
        </w:rPr>
        <w:t>setembro</w:t>
      </w:r>
      <w:r w:rsidR="00C17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C1755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EF3971" w:rsidRDefault="00EF3971" w:rsidP="00EF3971">
      <w:pPr>
        <w:ind w:firstLine="1440"/>
        <w:rPr>
          <w:rFonts w:ascii="Arial" w:hAnsi="Arial" w:cs="Arial"/>
          <w:sz w:val="24"/>
          <w:szCs w:val="24"/>
        </w:rPr>
      </w:pPr>
    </w:p>
    <w:p w:rsidR="00EF3971" w:rsidRDefault="00EF3971" w:rsidP="00EF3971">
      <w:pPr>
        <w:ind w:firstLine="1440"/>
        <w:rPr>
          <w:rFonts w:ascii="Arial" w:hAnsi="Arial" w:cs="Arial"/>
          <w:sz w:val="24"/>
          <w:szCs w:val="24"/>
        </w:rPr>
      </w:pPr>
    </w:p>
    <w:p w:rsidR="009715F4" w:rsidRDefault="009715F4" w:rsidP="00EF3971">
      <w:pPr>
        <w:ind w:firstLine="1440"/>
        <w:rPr>
          <w:rFonts w:ascii="Arial" w:hAnsi="Arial" w:cs="Arial"/>
          <w:sz w:val="24"/>
          <w:szCs w:val="24"/>
        </w:rPr>
      </w:pPr>
    </w:p>
    <w:p w:rsidR="009715F4" w:rsidRDefault="009715F4" w:rsidP="009715F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715F4" w:rsidRPr="00107D7D" w:rsidRDefault="009715F4" w:rsidP="009715F4">
      <w:pPr>
        <w:pStyle w:val="SemEspaamento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Emerson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Luis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Grippe</w:t>
      </w:r>
      <w:proofErr w:type="spellEnd"/>
    </w:p>
    <w:p w:rsidR="009715F4" w:rsidRPr="00107D7D" w:rsidRDefault="009715F4" w:rsidP="009715F4">
      <w:pPr>
        <w:pStyle w:val="SemEspaamento"/>
        <w:jc w:val="center"/>
        <w:rPr>
          <w:rFonts w:ascii="Arial" w:hAnsi="Arial" w:cs="Arial"/>
          <w:color w:val="000000"/>
          <w:sz w:val="23"/>
          <w:szCs w:val="23"/>
        </w:rPr>
      </w:pPr>
      <w:r w:rsidRPr="00107D7D">
        <w:rPr>
          <w:rFonts w:ascii="Arial" w:hAnsi="Arial" w:cs="Arial"/>
          <w:color w:val="000000"/>
          <w:sz w:val="23"/>
          <w:szCs w:val="23"/>
        </w:rPr>
        <w:t>“</w:t>
      </w:r>
      <w:r>
        <w:rPr>
          <w:rFonts w:ascii="Arial" w:hAnsi="Arial" w:cs="Arial"/>
          <w:color w:val="000000"/>
          <w:sz w:val="23"/>
          <w:szCs w:val="23"/>
        </w:rPr>
        <w:t>Bebeto</w:t>
      </w:r>
      <w:r w:rsidRPr="00107D7D">
        <w:rPr>
          <w:rFonts w:ascii="Arial" w:hAnsi="Arial" w:cs="Arial"/>
          <w:color w:val="000000"/>
          <w:sz w:val="23"/>
          <w:szCs w:val="23"/>
        </w:rPr>
        <w:t>”</w:t>
      </w:r>
    </w:p>
    <w:p w:rsidR="009715F4" w:rsidRPr="00B30077" w:rsidRDefault="009715F4" w:rsidP="009715F4">
      <w:pPr>
        <w:pStyle w:val="SemEspaamento"/>
        <w:jc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Presidente</w:t>
      </w:r>
    </w:p>
    <w:p w:rsidR="009715F4" w:rsidRDefault="009715F4" w:rsidP="009715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9715F4" w:rsidRDefault="009715F4" w:rsidP="009715F4">
      <w:pPr>
        <w:pStyle w:val="SemEspaamento"/>
        <w:jc w:val="center"/>
        <w:rPr>
          <w:rFonts w:ascii="Arial" w:hAnsi="Arial" w:cs="Arial"/>
          <w:color w:val="000000"/>
          <w:sz w:val="23"/>
          <w:szCs w:val="23"/>
        </w:rPr>
      </w:pPr>
    </w:p>
    <w:p w:rsidR="009715F4" w:rsidRPr="00107D7D" w:rsidRDefault="009715F4" w:rsidP="009715F4">
      <w:pPr>
        <w:pStyle w:val="SemEspaamento"/>
        <w:jc w:val="center"/>
        <w:rPr>
          <w:rFonts w:ascii="Arial" w:hAnsi="Arial" w:cs="Arial"/>
          <w:color w:val="000000"/>
          <w:sz w:val="23"/>
          <w:szCs w:val="23"/>
        </w:rPr>
      </w:pPr>
      <w:r w:rsidRPr="00107D7D">
        <w:rPr>
          <w:rFonts w:ascii="Arial" w:hAnsi="Arial" w:cs="Arial"/>
          <w:color w:val="000000"/>
          <w:sz w:val="23"/>
          <w:szCs w:val="23"/>
        </w:rPr>
        <w:t>Wilson de Araújo Rocha</w:t>
      </w:r>
    </w:p>
    <w:p w:rsidR="009715F4" w:rsidRPr="00107D7D" w:rsidRDefault="009715F4" w:rsidP="009715F4">
      <w:pPr>
        <w:pStyle w:val="SemEspaamento"/>
        <w:jc w:val="center"/>
        <w:rPr>
          <w:rFonts w:ascii="Arial" w:hAnsi="Arial" w:cs="Arial"/>
          <w:color w:val="000000"/>
          <w:sz w:val="23"/>
          <w:szCs w:val="23"/>
        </w:rPr>
      </w:pPr>
      <w:r w:rsidRPr="00107D7D">
        <w:rPr>
          <w:rFonts w:ascii="Arial" w:hAnsi="Arial" w:cs="Arial"/>
          <w:color w:val="000000"/>
          <w:sz w:val="23"/>
          <w:szCs w:val="23"/>
        </w:rPr>
        <w:t>“Wilson da Engenharia”</w:t>
      </w:r>
    </w:p>
    <w:p w:rsidR="009715F4" w:rsidRDefault="009715F4" w:rsidP="009715F4">
      <w:pPr>
        <w:pStyle w:val="SemEspaamento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B30077">
        <w:rPr>
          <w:rFonts w:ascii="Arial" w:hAnsi="Arial" w:cs="Arial"/>
          <w:b/>
          <w:color w:val="000000"/>
          <w:sz w:val="23"/>
          <w:szCs w:val="23"/>
        </w:rPr>
        <w:t>Relator</w:t>
      </w:r>
    </w:p>
    <w:p w:rsidR="009715F4" w:rsidRDefault="009715F4" w:rsidP="009715F4">
      <w:pPr>
        <w:pStyle w:val="SemEspaamen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9715F4" w:rsidRPr="00B30077" w:rsidRDefault="009715F4" w:rsidP="009715F4">
      <w:pPr>
        <w:pStyle w:val="SemEspaamen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9715F4" w:rsidRDefault="009715F4" w:rsidP="009715F4">
      <w:pPr>
        <w:pStyle w:val="SemEspaamento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Alex Braga</w:t>
      </w:r>
    </w:p>
    <w:p w:rsidR="009715F4" w:rsidRPr="00107D7D" w:rsidRDefault="009715F4" w:rsidP="009715F4">
      <w:pPr>
        <w:pStyle w:val="SemEspaamento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“Alex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Backer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>”</w:t>
      </w:r>
    </w:p>
    <w:p w:rsidR="009715F4" w:rsidRPr="00B30077" w:rsidRDefault="009715F4" w:rsidP="009715F4">
      <w:pPr>
        <w:pStyle w:val="SemEspaamento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B30077">
        <w:rPr>
          <w:rFonts w:ascii="Arial" w:hAnsi="Arial" w:cs="Arial"/>
          <w:b/>
          <w:color w:val="000000"/>
          <w:sz w:val="23"/>
          <w:szCs w:val="23"/>
        </w:rPr>
        <w:t>Membro</w:t>
      </w:r>
    </w:p>
    <w:p w:rsidR="009715F4" w:rsidRDefault="009715F4" w:rsidP="009715F4">
      <w:pPr>
        <w:pStyle w:val="SemEspaamento"/>
        <w:jc w:val="center"/>
        <w:rPr>
          <w:rFonts w:ascii="Arial" w:hAnsi="Arial" w:cs="Arial"/>
          <w:color w:val="000000"/>
          <w:sz w:val="23"/>
          <w:szCs w:val="23"/>
        </w:rPr>
      </w:pPr>
    </w:p>
    <w:p w:rsidR="009715F4" w:rsidRDefault="009715F4" w:rsidP="00EF3971">
      <w:pPr>
        <w:ind w:firstLine="1440"/>
        <w:rPr>
          <w:rFonts w:ascii="Arial" w:hAnsi="Arial" w:cs="Arial"/>
          <w:sz w:val="24"/>
          <w:szCs w:val="24"/>
        </w:rPr>
      </w:pPr>
    </w:p>
    <w:sectPr w:rsidR="009715F4" w:rsidSect="00C17557">
      <w:headerReference w:type="default" r:id="rId9"/>
      <w:pgSz w:w="11907" w:h="16840" w:code="9"/>
      <w:pgMar w:top="2552" w:right="1559" w:bottom="709" w:left="15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88" w:rsidRDefault="00626288">
      <w:r>
        <w:separator/>
      </w:r>
    </w:p>
  </w:endnote>
  <w:endnote w:type="continuationSeparator" w:id="0">
    <w:p w:rsidR="00626288" w:rsidRDefault="0062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88" w:rsidRDefault="00626288">
      <w:r>
        <w:separator/>
      </w:r>
    </w:p>
  </w:footnote>
  <w:footnote w:type="continuationSeparator" w:id="0">
    <w:p w:rsidR="00626288" w:rsidRDefault="0062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A3" w:rsidRDefault="00C175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D5E516" wp14:editId="45C267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25FA3" w:rsidRPr="00AE702A" w:rsidRDefault="00F25FA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25FA3" w:rsidRPr="00D26CB3" w:rsidRDefault="00F25FA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25FA3" w:rsidRPr="00AE702A" w:rsidRDefault="00F25FA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25FA3" w:rsidRPr="00D26CB3" w:rsidRDefault="00F25FA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053E78" wp14:editId="3A3A64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25FA3" w:rsidRDefault="00C175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59BD55" wp14:editId="21C13202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F25FA3" w:rsidRDefault="00C17557">
                    <w:r>
                      <w:rPr>
                        <w:noProof/>
                      </w:rPr>
                      <w:drawing>
                        <wp:inline distT="0" distB="0" distL="0" distR="0" wp14:anchorId="2459BD55" wp14:editId="21C13202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b24fdab661f4eb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E7101"/>
    <w:multiLevelType w:val="hybridMultilevel"/>
    <w:tmpl w:val="68248B2E"/>
    <w:lvl w:ilvl="0" w:tplc="B56A24B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019"/>
    <w:rsid w:val="00106DE5"/>
    <w:rsid w:val="001B478A"/>
    <w:rsid w:val="001D1394"/>
    <w:rsid w:val="0023775F"/>
    <w:rsid w:val="002B74EC"/>
    <w:rsid w:val="002F4387"/>
    <w:rsid w:val="0032342A"/>
    <w:rsid w:val="0033648A"/>
    <w:rsid w:val="00336B59"/>
    <w:rsid w:val="00373483"/>
    <w:rsid w:val="003C309D"/>
    <w:rsid w:val="003D3AA8"/>
    <w:rsid w:val="00454EAC"/>
    <w:rsid w:val="0049057E"/>
    <w:rsid w:val="004B57DB"/>
    <w:rsid w:val="004C67DE"/>
    <w:rsid w:val="004D22A7"/>
    <w:rsid w:val="00527828"/>
    <w:rsid w:val="005B3BB4"/>
    <w:rsid w:val="00626288"/>
    <w:rsid w:val="00705ABB"/>
    <w:rsid w:val="007B1241"/>
    <w:rsid w:val="009715F4"/>
    <w:rsid w:val="009C20DB"/>
    <w:rsid w:val="009F196D"/>
    <w:rsid w:val="00A71CAF"/>
    <w:rsid w:val="00A9035B"/>
    <w:rsid w:val="00A9580A"/>
    <w:rsid w:val="00AE702A"/>
    <w:rsid w:val="00B42CC9"/>
    <w:rsid w:val="00C17557"/>
    <w:rsid w:val="00C5311D"/>
    <w:rsid w:val="00CD613B"/>
    <w:rsid w:val="00CF7F49"/>
    <w:rsid w:val="00D26CB3"/>
    <w:rsid w:val="00DF4205"/>
    <w:rsid w:val="00E903BB"/>
    <w:rsid w:val="00EB7D7D"/>
    <w:rsid w:val="00EC69C4"/>
    <w:rsid w:val="00EE6FFD"/>
    <w:rsid w:val="00EE7983"/>
    <w:rsid w:val="00EF3971"/>
    <w:rsid w:val="00F16623"/>
    <w:rsid w:val="00F25FA3"/>
    <w:rsid w:val="00F40AE6"/>
    <w:rsid w:val="00F661B4"/>
    <w:rsid w:val="00FB2BB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42CC9"/>
    <w:pPr>
      <w:ind w:left="708"/>
    </w:pPr>
  </w:style>
  <w:style w:type="paragraph" w:styleId="SemEspaamento">
    <w:name w:val="No Spacing"/>
    <w:uiPriority w:val="1"/>
    <w:qFormat/>
    <w:rsid w:val="009715F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42CC9"/>
    <w:pPr>
      <w:ind w:left="708"/>
    </w:pPr>
  </w:style>
  <w:style w:type="paragraph" w:styleId="SemEspaamento">
    <w:name w:val="No Spacing"/>
    <w:uiPriority w:val="1"/>
    <w:qFormat/>
    <w:rsid w:val="009715F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f6572505-dbbb-4897-8d4e-961522c31948.png" Id="Rffa2d6793b984b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572505-dbbb-4897-8d4e-961522c31948.png" Id="Reb24fdab661f4e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8847-C828-414C-984F-100B10CFD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4</cp:revision>
  <cp:lastPrinted>2015-09-15T19:14:00Z</cp:lastPrinted>
  <dcterms:created xsi:type="dcterms:W3CDTF">2015-09-15T19:16:00Z</dcterms:created>
  <dcterms:modified xsi:type="dcterms:W3CDTF">2015-09-15T19:17:00Z</dcterms:modified>
</cp:coreProperties>
</file>