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4D" w:rsidRPr="002B6E4D" w:rsidRDefault="002B6E4D" w:rsidP="00510EF3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2B6E4D">
        <w:rPr>
          <w:rFonts w:ascii="Bookman Old Style" w:hAnsi="Bookman Old Style"/>
          <w:sz w:val="24"/>
          <w:szCs w:val="24"/>
        </w:rPr>
        <w:t>REQUERIMENTO Nº 1038/09</w:t>
      </w:r>
    </w:p>
    <w:p w:rsidR="002B6E4D" w:rsidRPr="002B6E4D" w:rsidRDefault="002B6E4D" w:rsidP="00510EF3">
      <w:pPr>
        <w:pStyle w:val="Subttulo"/>
        <w:rPr>
          <w:rFonts w:ascii="Bookman Old Style" w:hAnsi="Bookman Old Style"/>
          <w:sz w:val="24"/>
          <w:szCs w:val="24"/>
        </w:rPr>
      </w:pPr>
      <w:r w:rsidRPr="002B6E4D">
        <w:rPr>
          <w:rFonts w:ascii="Bookman Old Style" w:hAnsi="Bookman Old Style"/>
          <w:sz w:val="24"/>
          <w:szCs w:val="24"/>
        </w:rPr>
        <w:t>De Informações</w:t>
      </w:r>
    </w:p>
    <w:p w:rsidR="002B6E4D" w:rsidRPr="002B6E4D" w:rsidRDefault="002B6E4D" w:rsidP="00510EF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B6E4D" w:rsidRPr="002B6E4D" w:rsidRDefault="002B6E4D" w:rsidP="00510EF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B6E4D" w:rsidRPr="002B6E4D" w:rsidRDefault="002B6E4D" w:rsidP="00510EF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B6E4D" w:rsidRPr="002B6E4D" w:rsidRDefault="002B6E4D" w:rsidP="00510EF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B6E4D" w:rsidRPr="002B6E4D" w:rsidRDefault="002B6E4D" w:rsidP="00510EF3">
      <w:pPr>
        <w:pStyle w:val="Recuodecorpodetexto"/>
        <w:rPr>
          <w:szCs w:val="24"/>
        </w:rPr>
      </w:pPr>
      <w:r w:rsidRPr="002B6E4D">
        <w:rPr>
          <w:szCs w:val="24"/>
        </w:rPr>
        <w:t xml:space="preserve">“Acerca de utilização de área pública localizada na Rua Antonio de Toledo Mello, em frente aos nºs 393 e 383, no Conjunto Habitacional dos Trabalhadores”. </w:t>
      </w:r>
    </w:p>
    <w:p w:rsidR="002B6E4D" w:rsidRPr="002B6E4D" w:rsidRDefault="002B6E4D" w:rsidP="00510EF3">
      <w:pPr>
        <w:jc w:val="both"/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jc w:val="both"/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jc w:val="both"/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2B6E4D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2B6E4D">
        <w:rPr>
          <w:rFonts w:ascii="Bookman Old Style" w:hAnsi="Bookman Old Style"/>
          <w:sz w:val="24"/>
          <w:szCs w:val="24"/>
        </w:rPr>
        <w:t xml:space="preserve"> que este vereador, atendendo a solicitação dos moradores do bairro Conjunto Habitacional dos Trabalhadores, esteve nas proximidades da Rua Antonio de Toledo Mello, em frente aos nºs 393 e 383 e constatou que há possibilidade de utilização de área pública existente no local;</w:t>
      </w:r>
    </w:p>
    <w:p w:rsidR="002B6E4D" w:rsidRPr="002B6E4D" w:rsidRDefault="002B6E4D" w:rsidP="00510EF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2B6E4D">
        <w:rPr>
          <w:rFonts w:ascii="Bookman Old Style" w:hAnsi="Bookman Old Style"/>
          <w:b/>
          <w:sz w:val="24"/>
          <w:szCs w:val="24"/>
        </w:rPr>
        <w:t>Considerando-se</w:t>
      </w:r>
      <w:r w:rsidRPr="002B6E4D">
        <w:rPr>
          <w:rFonts w:ascii="Bookman Old Style" w:hAnsi="Bookman Old Style"/>
          <w:sz w:val="24"/>
          <w:szCs w:val="24"/>
        </w:rPr>
        <w:t xml:space="preserve"> que, referida área se transformou em depósito de lixos e entulhos proporcionando a proliferação de doenças e;</w:t>
      </w:r>
    </w:p>
    <w:p w:rsidR="002B6E4D" w:rsidRPr="002B6E4D" w:rsidRDefault="002B6E4D" w:rsidP="00510EF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jc w:val="both"/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jc w:val="both"/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2B6E4D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2B6E4D">
        <w:rPr>
          <w:rFonts w:ascii="Bookman Old Style" w:hAnsi="Bookman Old Style"/>
          <w:sz w:val="24"/>
          <w:szCs w:val="24"/>
        </w:rPr>
        <w:t xml:space="preserve"> ainda, que o Poder Executivo tem determinado o roçamento do malto alto existente no local, porém, não tem feito a retirada dos depósitos dos matos que ficam amontoados no local após o roçamento.</w:t>
      </w:r>
    </w:p>
    <w:p w:rsidR="002B6E4D" w:rsidRPr="002B6E4D" w:rsidRDefault="002B6E4D" w:rsidP="00510EF3">
      <w:pPr>
        <w:jc w:val="both"/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jc w:val="both"/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jc w:val="both"/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pStyle w:val="Recuodecorpodetexto2"/>
        <w:rPr>
          <w:szCs w:val="24"/>
        </w:rPr>
      </w:pPr>
      <w:r w:rsidRPr="002B6E4D">
        <w:rPr>
          <w:b/>
          <w:bCs/>
          <w:szCs w:val="24"/>
        </w:rPr>
        <w:t>REQUEIRO</w:t>
      </w:r>
      <w:r w:rsidRPr="002B6E4D"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2B6E4D" w:rsidRPr="002B6E4D" w:rsidRDefault="002B6E4D" w:rsidP="00510EF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i/>
        </w:rPr>
      </w:pPr>
      <w:r w:rsidRPr="002B6E4D">
        <w:rPr>
          <w:rFonts w:ascii="Bookman Old Style" w:hAnsi="Bookman Old Style" w:cs="Arial"/>
        </w:rPr>
        <w:t>1 – Existe algum projeto para utilização desta área pública?</w:t>
      </w:r>
    </w:p>
    <w:p w:rsidR="002B6E4D" w:rsidRPr="002B6E4D" w:rsidRDefault="002B6E4D" w:rsidP="00510EF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2B6E4D">
        <w:rPr>
          <w:rFonts w:ascii="Bookman Old Style" w:hAnsi="Bookman Old Style" w:cs="Arial"/>
        </w:rPr>
        <w:t>2 – Se positiva a resposta 1, favor descrever o projeto.</w:t>
      </w:r>
    </w:p>
    <w:p w:rsidR="002B6E4D" w:rsidRPr="002B6E4D" w:rsidRDefault="002B6E4D" w:rsidP="00510E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2B6E4D">
        <w:rPr>
          <w:rFonts w:ascii="Bookman Old Style" w:hAnsi="Bookman Old Style"/>
          <w:bCs/>
          <w:sz w:val="24"/>
          <w:szCs w:val="24"/>
        </w:rPr>
        <w:lastRenderedPageBreak/>
        <w:t>(Fls. 2 - Requerimento nº                     /09)</w:t>
      </w:r>
    </w:p>
    <w:p w:rsidR="002B6E4D" w:rsidRPr="002B6E4D" w:rsidRDefault="002B6E4D" w:rsidP="00510EF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2B6E4D" w:rsidRPr="002B6E4D" w:rsidRDefault="002B6E4D" w:rsidP="00510EF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2B6E4D" w:rsidRPr="002B6E4D" w:rsidRDefault="002B6E4D" w:rsidP="00510EF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2B6E4D">
        <w:rPr>
          <w:rFonts w:ascii="Bookman Old Style" w:hAnsi="Bookman Old Style" w:cs="Arial"/>
        </w:rPr>
        <w:t>3- Se negativa a resposta 1, há possibilidade de utilização desta área pública para alguma benfeitoria para os moradores daquela região, como por exemplo, à construção de uma praça com parque infantil?</w:t>
      </w:r>
    </w:p>
    <w:p w:rsidR="002B6E4D" w:rsidRPr="002B6E4D" w:rsidRDefault="002B6E4D" w:rsidP="00510EF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2B6E4D" w:rsidRPr="002B6E4D" w:rsidRDefault="002B6E4D" w:rsidP="00510EF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2B6E4D">
        <w:rPr>
          <w:rFonts w:ascii="Bookman Old Style" w:hAnsi="Bookman Old Style" w:cs="Arial"/>
        </w:rPr>
        <w:t>4 – Outras informações pertinentes.</w:t>
      </w:r>
    </w:p>
    <w:p w:rsidR="002B6E4D" w:rsidRPr="002B6E4D" w:rsidRDefault="002B6E4D" w:rsidP="00510EF3">
      <w:pPr>
        <w:pStyle w:val="Corpodetexto"/>
        <w:ind w:firstLine="1800"/>
        <w:jc w:val="both"/>
        <w:rPr>
          <w:rFonts w:ascii="Bookman Old Style" w:hAnsi="Bookman Old Style"/>
        </w:rPr>
      </w:pPr>
    </w:p>
    <w:p w:rsidR="002B6E4D" w:rsidRPr="002B6E4D" w:rsidRDefault="002B6E4D" w:rsidP="00510EF3">
      <w:pPr>
        <w:ind w:firstLine="1800"/>
        <w:jc w:val="both"/>
        <w:rPr>
          <w:rFonts w:ascii="Bookman Old Style" w:hAnsi="Bookman Old Style"/>
          <w:bCs/>
          <w:sz w:val="24"/>
          <w:szCs w:val="24"/>
        </w:rPr>
      </w:pPr>
    </w:p>
    <w:p w:rsidR="002B6E4D" w:rsidRPr="002B6E4D" w:rsidRDefault="002B6E4D" w:rsidP="00510EF3">
      <w:pPr>
        <w:ind w:firstLine="1440"/>
        <w:rPr>
          <w:rFonts w:ascii="Bookman Old Style" w:hAnsi="Bookman Old Style"/>
          <w:sz w:val="24"/>
          <w:szCs w:val="24"/>
        </w:rPr>
      </w:pPr>
      <w:r w:rsidRPr="002B6E4D">
        <w:rPr>
          <w:rFonts w:ascii="Bookman Old Style" w:hAnsi="Bookman Old Style"/>
          <w:sz w:val="24"/>
          <w:szCs w:val="24"/>
        </w:rPr>
        <w:t>Plenário “Dr. Tancredo Neves”, em 12 de maio de 2009.</w:t>
      </w:r>
    </w:p>
    <w:p w:rsidR="002B6E4D" w:rsidRPr="002B6E4D" w:rsidRDefault="002B6E4D" w:rsidP="00510EF3">
      <w:pPr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rPr>
          <w:rFonts w:ascii="Bookman Old Style" w:hAnsi="Bookman Old Style"/>
          <w:sz w:val="24"/>
          <w:szCs w:val="24"/>
        </w:rPr>
      </w:pPr>
      <w:r w:rsidRPr="002B6E4D">
        <w:rPr>
          <w:rFonts w:ascii="Bookman Old Style" w:hAnsi="Bookman Old Style"/>
          <w:sz w:val="24"/>
          <w:szCs w:val="24"/>
        </w:rPr>
        <w:t xml:space="preserve">                          </w:t>
      </w:r>
      <w:r w:rsidRPr="002B6E4D">
        <w:rPr>
          <w:rFonts w:ascii="Bookman Old Style" w:hAnsi="Bookman Old Style"/>
          <w:b/>
          <w:sz w:val="24"/>
          <w:szCs w:val="24"/>
        </w:rPr>
        <w:t>RAIMUNDO “ITABERABA” DA SILVA SAMPAIO</w:t>
      </w:r>
    </w:p>
    <w:p w:rsidR="002B6E4D" w:rsidRPr="002B6E4D" w:rsidRDefault="002B6E4D" w:rsidP="00510EF3">
      <w:pPr>
        <w:jc w:val="center"/>
        <w:rPr>
          <w:rFonts w:ascii="Arial" w:hAnsi="Arial" w:cs="Arial"/>
          <w:sz w:val="24"/>
          <w:szCs w:val="24"/>
        </w:rPr>
      </w:pPr>
      <w:r w:rsidRPr="002B6E4D">
        <w:rPr>
          <w:rFonts w:ascii="Bookman Old Style" w:hAnsi="Bookman Old Style"/>
          <w:sz w:val="24"/>
          <w:szCs w:val="24"/>
        </w:rPr>
        <w:t xml:space="preserve">      -Vereador - PSDB</w:t>
      </w:r>
    </w:p>
    <w:p w:rsidR="002B6E4D" w:rsidRPr="002B6E4D" w:rsidRDefault="002B6E4D" w:rsidP="00510EF3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B6E4D">
        <w:rPr>
          <w:rFonts w:ascii="Bookman Old Style" w:hAnsi="Bookman Old Style" w:cs="Arial"/>
          <w:b/>
          <w:sz w:val="24"/>
          <w:szCs w:val="24"/>
        </w:rPr>
        <w:t xml:space="preserve">       </w:t>
      </w:r>
    </w:p>
    <w:p w:rsidR="002B6E4D" w:rsidRPr="002B6E4D" w:rsidRDefault="002B6E4D" w:rsidP="00510EF3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B6E4D" w:rsidRPr="002B6E4D" w:rsidRDefault="002B6E4D" w:rsidP="00510EF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B6E4D" w:rsidRPr="002B6E4D" w:rsidRDefault="002B6E4D" w:rsidP="00510EF3">
      <w:pPr>
        <w:pStyle w:val="Recuodecorpodetexto2"/>
        <w:rPr>
          <w:szCs w:val="24"/>
        </w:rPr>
      </w:pPr>
      <w:r w:rsidRPr="002B6E4D">
        <w:rPr>
          <w:szCs w:val="24"/>
        </w:rPr>
        <w:t xml:space="preserve">        </w:t>
      </w:r>
    </w:p>
    <w:p w:rsidR="002B6E4D" w:rsidRPr="002B6E4D" w:rsidRDefault="002B6E4D">
      <w:pPr>
        <w:rPr>
          <w:sz w:val="24"/>
          <w:szCs w:val="24"/>
        </w:rPr>
      </w:pPr>
    </w:p>
    <w:p w:rsidR="009F196D" w:rsidRPr="002B6E4D" w:rsidRDefault="009F196D" w:rsidP="00CD613B">
      <w:pPr>
        <w:rPr>
          <w:sz w:val="24"/>
          <w:szCs w:val="24"/>
        </w:rPr>
      </w:pPr>
    </w:p>
    <w:sectPr w:rsidR="009F196D" w:rsidRPr="002B6E4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F3" w:rsidRDefault="00510EF3">
      <w:r>
        <w:separator/>
      </w:r>
    </w:p>
  </w:endnote>
  <w:endnote w:type="continuationSeparator" w:id="0">
    <w:p w:rsidR="00510EF3" w:rsidRDefault="0051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F3" w:rsidRDefault="00510EF3">
      <w:r>
        <w:separator/>
      </w:r>
    </w:p>
  </w:footnote>
  <w:footnote w:type="continuationSeparator" w:id="0">
    <w:p w:rsidR="00510EF3" w:rsidRDefault="00510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6E4D"/>
    <w:rsid w:val="003D3AA8"/>
    <w:rsid w:val="004C67DE"/>
    <w:rsid w:val="00510EF3"/>
    <w:rsid w:val="009F196D"/>
    <w:rsid w:val="00A9035B"/>
    <w:rsid w:val="00CD613B"/>
    <w:rsid w:val="00E2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B6E4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B6E4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B6E4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B6E4D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2B6E4D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