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03D7" w:rsidRPr="00C355D1" w:rsidRDefault="00F503D7" w:rsidP="00F5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64B9E"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A82DA7">
        <w:rPr>
          <w:rFonts w:ascii="Arial" w:hAnsi="Arial" w:cs="Arial"/>
          <w:sz w:val="24"/>
          <w:szCs w:val="24"/>
        </w:rPr>
        <w:t>Paulo de Godoy</w:t>
      </w:r>
      <w:r>
        <w:rPr>
          <w:rFonts w:ascii="Arial" w:hAnsi="Arial" w:cs="Arial"/>
          <w:sz w:val="24"/>
          <w:szCs w:val="24"/>
        </w:rPr>
        <w:t xml:space="preserve">, </w:t>
      </w:r>
      <w:r w:rsidR="001143D8">
        <w:rPr>
          <w:rFonts w:ascii="Arial" w:hAnsi="Arial" w:cs="Arial"/>
          <w:sz w:val="24"/>
          <w:szCs w:val="24"/>
        </w:rPr>
        <w:t>3</w:t>
      </w:r>
      <w:r w:rsidR="00A82DA7">
        <w:rPr>
          <w:rFonts w:ascii="Arial" w:hAnsi="Arial" w:cs="Arial"/>
          <w:sz w:val="24"/>
          <w:szCs w:val="24"/>
        </w:rPr>
        <w:t>63</w:t>
      </w:r>
      <w:r w:rsidR="00164B9E">
        <w:rPr>
          <w:rFonts w:ascii="Arial" w:hAnsi="Arial" w:cs="Arial"/>
          <w:sz w:val="24"/>
          <w:szCs w:val="24"/>
        </w:rPr>
        <w:t xml:space="preserve">, </w:t>
      </w:r>
      <w:r w:rsidRPr="00210535">
        <w:rPr>
          <w:rFonts w:ascii="Arial" w:hAnsi="Arial" w:cs="Arial"/>
          <w:sz w:val="24"/>
          <w:szCs w:val="24"/>
        </w:rPr>
        <w:t xml:space="preserve">no bairro </w:t>
      </w:r>
      <w:r w:rsidR="00A82DA7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>.</w:t>
      </w:r>
    </w:p>
    <w:p w:rsidR="00C05BE7" w:rsidRDefault="00F503D7" w:rsidP="00F503D7">
      <w:pPr>
        <w:tabs>
          <w:tab w:val="left" w:pos="7475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</w:t>
      </w:r>
      <w:r w:rsidR="001143D8" w:rsidRPr="00210535">
        <w:rPr>
          <w:rFonts w:ascii="Arial" w:hAnsi="Arial" w:cs="Arial"/>
          <w:sz w:val="24"/>
          <w:szCs w:val="24"/>
        </w:rPr>
        <w:t xml:space="preserve">com </w:t>
      </w:r>
      <w:r w:rsidR="001143D8" w:rsidRPr="00B84BB2">
        <w:rPr>
          <w:rFonts w:ascii="Arial" w:hAnsi="Arial" w:cs="Arial"/>
          <w:b/>
          <w:sz w:val="24"/>
          <w:szCs w:val="24"/>
        </w:rPr>
        <w:t>urgência</w:t>
      </w:r>
      <w:r w:rsidR="001143D8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143D8">
        <w:rPr>
          <w:rFonts w:ascii="Arial" w:hAnsi="Arial" w:cs="Arial"/>
          <w:sz w:val="24"/>
          <w:szCs w:val="24"/>
        </w:rPr>
        <w:t xml:space="preserve">queimada em poste de iluminação </w:t>
      </w:r>
      <w:r w:rsidR="00A82DA7" w:rsidRPr="00A82DA7">
        <w:rPr>
          <w:rFonts w:ascii="Arial" w:hAnsi="Arial" w:cs="Arial"/>
          <w:sz w:val="24"/>
          <w:szCs w:val="24"/>
        </w:rPr>
        <w:t>na Rua Paulo de Godoy, 363, no bairro Residencial Furlan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já entraram em contato com o 3455-8101 e passou a demanda a varias semanas.</w:t>
      </w:r>
    </w:p>
    <w:p w:rsidR="00F503D7" w:rsidRDefault="00F503D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2D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82DA7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CB" w:rsidRDefault="00B764CB">
      <w:r>
        <w:separator/>
      </w:r>
    </w:p>
  </w:endnote>
  <w:endnote w:type="continuationSeparator" w:id="0">
    <w:p w:rsidR="00B764CB" w:rsidRDefault="00B7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CB" w:rsidRDefault="00B764CB">
      <w:r>
        <w:separator/>
      </w:r>
    </w:p>
  </w:footnote>
  <w:footnote w:type="continuationSeparator" w:id="0">
    <w:p w:rsidR="00B764CB" w:rsidRDefault="00B7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05ce37e4d74c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d33a84-b2eb-4519-83bd-fe74b596bd6b.png" Id="R4814242f29ac45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d33a84-b2eb-4519-83bd-fe74b596bd6b.png" Id="R3905ce37e4d74c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159</cp:revision>
  <cp:lastPrinted>2013-01-24T12:50:00Z</cp:lastPrinted>
  <dcterms:created xsi:type="dcterms:W3CDTF">2014-11-28T17:11:00Z</dcterms:created>
  <dcterms:modified xsi:type="dcterms:W3CDTF">2015-09-02T18:01:00Z</dcterms:modified>
</cp:coreProperties>
</file>