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84" w:rsidRDefault="007C3D84" w:rsidP="007C3D8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EMENDA AO PROJETO DE LEI COMPLEMENTAR Nº 27/2015</w:t>
      </w:r>
    </w:p>
    <w:p w:rsidR="007C3D84" w:rsidRDefault="007C3D84" w:rsidP="007C3D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C3D84" w:rsidRDefault="007C3D84" w:rsidP="007C3D84">
      <w:pPr>
        <w:jc w:val="center"/>
        <w:rPr>
          <w:rFonts w:ascii="Arial" w:hAnsi="Arial" w:cs="Arial"/>
          <w:sz w:val="24"/>
          <w:szCs w:val="24"/>
        </w:rPr>
      </w:pPr>
    </w:p>
    <w:p w:rsidR="007C3D84" w:rsidRDefault="006E4368" w:rsidP="007C3D8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Acresce pará</w:t>
      </w:r>
      <w:r w:rsidR="007C3D84">
        <w:rPr>
          <w:rFonts w:ascii="Arial" w:hAnsi="Arial" w:cs="Arial"/>
          <w:sz w:val="24"/>
          <w:szCs w:val="24"/>
        </w:rPr>
        <w:t xml:space="preserve">grafo único ao Artigo 2º do Projeto de Lei Complementar nº 27/2015. </w:t>
      </w:r>
    </w:p>
    <w:bookmarkEnd w:id="0"/>
    <w:p w:rsidR="007C3D84" w:rsidRDefault="007C3D84" w:rsidP="007C3D84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Pereira.</w:t>
      </w:r>
    </w:p>
    <w:p w:rsidR="007C3D84" w:rsidRDefault="007C3D84" w:rsidP="007C3D84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7C3D84" w:rsidRDefault="007C3D84" w:rsidP="007C3D84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EMENDA ADITIVA:</w:t>
      </w:r>
    </w:p>
    <w:p w:rsidR="007C3D84" w:rsidRDefault="007C3D84" w:rsidP="007C3D84">
      <w:pPr>
        <w:tabs>
          <w:tab w:val="left" w:pos="3423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7C3D84" w:rsidRDefault="007C3D84" w:rsidP="007C3D84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1º Fica acrescido o parágrafo único ao art. 2º do Projeto de Lei Complementar nº 27/2015, com a seguinte redação:</w:t>
      </w:r>
    </w:p>
    <w:p w:rsidR="007C3D84" w:rsidRDefault="007C3D84" w:rsidP="007C3D84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7C3D84" w:rsidRDefault="007C3D84" w:rsidP="007C3D8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“Parágrafo único. </w:t>
      </w:r>
      <w:r>
        <w:rPr>
          <w:rFonts w:ascii="Arial" w:hAnsi="Arial" w:cs="Arial"/>
          <w:sz w:val="24"/>
          <w:szCs w:val="24"/>
        </w:rPr>
        <w:t>Dos recursos obtidos por meio da alienação dos lotes, 15% (Quinze por cento) serão destinados à Secretaria Municipal de Saúde, para o desenvolvimento de atividades de assistência e promoção da saúde e a prestação de serviços da área médica e hospitalar.”.</w:t>
      </w:r>
    </w:p>
    <w:p w:rsidR="007C3D84" w:rsidRDefault="007C3D84" w:rsidP="007C3D84">
      <w:pPr>
        <w:rPr>
          <w:rFonts w:ascii="Arial" w:hAnsi="Arial" w:cs="Arial"/>
          <w:bCs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agosto de 2.015.</w:t>
      </w:r>
    </w:p>
    <w:p w:rsidR="007C3D84" w:rsidRDefault="007C3D84" w:rsidP="007C3D84">
      <w:pPr>
        <w:ind w:firstLine="144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C3D84" w:rsidRDefault="007C3D84" w:rsidP="007C3D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7C3D84" w:rsidRDefault="007C3D84" w:rsidP="007C3D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da Bancada PT -</w:t>
      </w:r>
    </w:p>
    <w:p w:rsidR="007C3D84" w:rsidRDefault="007C3D84" w:rsidP="007C3D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Exposição de Motivos</w:t>
      </w: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emenda ao Projeto de Lei Complementar nº 27/2015, de autoria do Poder Executivo, que “Dispõe sobre autorização para o Poder Executivo alienar lotes de terreno localizados no loteamento denominado Vila Pântano II, conforme especifica”.</w:t>
      </w: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exposição de motivos, o 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 xml:space="preserve"> argumenta que a autorização legislativa se faz </w:t>
      </w:r>
      <w:proofErr w:type="gramStart"/>
      <w:r>
        <w:rPr>
          <w:rFonts w:ascii="Arial" w:hAnsi="Arial" w:cs="Arial"/>
          <w:sz w:val="24"/>
          <w:szCs w:val="24"/>
        </w:rPr>
        <w:t>necessária</w:t>
      </w:r>
      <w:proofErr w:type="gramEnd"/>
      <w:r>
        <w:rPr>
          <w:rFonts w:ascii="Arial" w:hAnsi="Arial" w:cs="Arial"/>
          <w:sz w:val="24"/>
          <w:szCs w:val="24"/>
        </w:rPr>
        <w:t xml:space="preserve"> visando fomentar investimentos na saúde, na Santa Casa, na educação, na segurança, entre outros.</w:t>
      </w: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nosso entendimento, é de extrema importância especificar a destinação dos recursos obtidos por meio da alienação. Sem a aprovação de uma </w:t>
      </w:r>
      <w:r>
        <w:rPr>
          <w:rFonts w:ascii="Arial" w:hAnsi="Arial" w:cs="Arial"/>
          <w:sz w:val="24"/>
          <w:szCs w:val="24"/>
        </w:rPr>
        <w:lastRenderedPageBreak/>
        <w:t>emenda, os valores obtidos com as alienações integrarão a receita de capital do Município.</w:t>
      </w: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nome da transparência na gestão pública, é de grande interesse a destinação destes valores a programas específicos, como o que está proposto pela presente emenda. Assim, faz-se uma gestão mais eficiente dos recursos públicos e a prestação de contas à sociedade civil se dará de maneira mais clara e acertada.</w:t>
      </w: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exposto, submetemos à análise dos nobres Vereadores desta egrégia Casa o presente Projeto de Lei, esperando que o mesmo seja </w:t>
      </w:r>
      <w:proofErr w:type="gramStart"/>
      <w:r>
        <w:rPr>
          <w:rFonts w:ascii="Arial" w:hAnsi="Arial" w:cs="Arial"/>
          <w:sz w:val="24"/>
          <w:szCs w:val="24"/>
        </w:rPr>
        <w:t>discutido e aprimorado de forma</w:t>
      </w:r>
      <w:proofErr w:type="gramEnd"/>
      <w:r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agosto de 2.015.</w:t>
      </w:r>
    </w:p>
    <w:p w:rsidR="007C3D84" w:rsidRDefault="007C3D84" w:rsidP="007C3D84">
      <w:pPr>
        <w:ind w:firstLine="144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ind w:firstLine="1440"/>
        <w:rPr>
          <w:rFonts w:ascii="Arial" w:hAnsi="Arial" w:cs="Arial"/>
          <w:sz w:val="24"/>
          <w:szCs w:val="24"/>
        </w:rPr>
      </w:pPr>
    </w:p>
    <w:p w:rsidR="007C3D84" w:rsidRDefault="007C3D84" w:rsidP="007C3D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C3D84" w:rsidRDefault="007C3D84" w:rsidP="007C3D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7C3D84" w:rsidRDefault="007C3D84" w:rsidP="007C3D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da Bancada PT -</w:t>
      </w:r>
    </w:p>
    <w:p w:rsidR="007C3D84" w:rsidRDefault="007C3D84" w:rsidP="007C3D8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F3F72" w:rsidRPr="007C3D84" w:rsidRDefault="006F3F72" w:rsidP="007C3D84"/>
    <w:sectPr w:rsidR="006F3F72" w:rsidRPr="007C3D84" w:rsidSect="000A3F52">
      <w:headerReference w:type="default" r:id="rId7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35" w:rsidRDefault="000E4E35" w:rsidP="000A3F52">
      <w:r>
        <w:separator/>
      </w:r>
    </w:p>
  </w:endnote>
  <w:endnote w:type="continuationSeparator" w:id="0">
    <w:p w:rsidR="000E4E35" w:rsidRDefault="000E4E35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35" w:rsidRDefault="000E4E35" w:rsidP="000A3F52">
      <w:r>
        <w:separator/>
      </w:r>
    </w:p>
  </w:footnote>
  <w:footnote w:type="continuationSeparator" w:id="0">
    <w:p w:rsidR="000E4E35" w:rsidRDefault="000E4E35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6E4368" w:rsidP="000A3F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0A3F52" w:rsidRPr="00AE702A" w:rsidRDefault="000A3F52" w:rsidP="000A3F52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A3F52" w:rsidRPr="00D26CB3" w:rsidRDefault="000A3F52" w:rsidP="000A3F52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0A3F52" w:rsidRDefault="000A3F52" w:rsidP="000A3F52">
                <w:r>
                  <w:rPr>
                    <w:noProof/>
                    <w:lang w:eastAsia="pt-BR"/>
                  </w:rPr>
                  <w:drawing>
                    <wp:inline distT="0" distB="0" distL="0" distR="0" wp14:anchorId="27F510FD" wp14:editId="7F997E51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582d9c10e74f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3F52"/>
    <w:rsid w:val="000E2158"/>
    <w:rsid w:val="000E4E35"/>
    <w:rsid w:val="0013539E"/>
    <w:rsid w:val="001915A3"/>
    <w:rsid w:val="00217F62"/>
    <w:rsid w:val="00271BEC"/>
    <w:rsid w:val="003B5582"/>
    <w:rsid w:val="003F06C7"/>
    <w:rsid w:val="004A1BB9"/>
    <w:rsid w:val="006E4368"/>
    <w:rsid w:val="006F3F72"/>
    <w:rsid w:val="007C3D84"/>
    <w:rsid w:val="0083072E"/>
    <w:rsid w:val="008609EF"/>
    <w:rsid w:val="009B5C96"/>
    <w:rsid w:val="00A906D8"/>
    <w:rsid w:val="00AB5A74"/>
    <w:rsid w:val="00B103C0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452cc2-9b35-4075-a1ed-14ead68438bb.png" Id="R56f65dc9ff26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452cc2-9b35-4075-a1ed-14ead68438bb.png" Id="R84582d9c10e7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Aparecida Costa</cp:lastModifiedBy>
  <cp:revision>11</cp:revision>
  <cp:lastPrinted>2015-08-31T12:39:00Z</cp:lastPrinted>
  <dcterms:created xsi:type="dcterms:W3CDTF">2014-01-22T13:05:00Z</dcterms:created>
  <dcterms:modified xsi:type="dcterms:W3CDTF">2015-08-31T13:33:00Z</dcterms:modified>
</cp:coreProperties>
</file>