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EMENDA AO PROJETO DE LEI</w:t>
      </w:r>
      <w:r w:rsidR="006F3F72">
        <w:rPr>
          <w:rFonts w:ascii="Arial" w:hAnsi="Arial" w:cs="Arial"/>
        </w:rPr>
        <w:t xml:space="preserve"> COMPLEMENTAR </w:t>
      </w:r>
      <w:r w:rsidRPr="00C355D1">
        <w:rPr>
          <w:rFonts w:ascii="Arial" w:hAnsi="Arial" w:cs="Arial"/>
        </w:rPr>
        <w:t xml:space="preserve">Nº </w:t>
      </w:r>
      <w:r w:rsidR="009B5C96">
        <w:rPr>
          <w:rFonts w:ascii="Arial" w:hAnsi="Arial" w:cs="Arial"/>
        </w:rPr>
        <w:t>2</w:t>
      </w:r>
      <w:r w:rsidR="008609EF">
        <w:rPr>
          <w:rFonts w:ascii="Arial" w:hAnsi="Arial" w:cs="Arial"/>
        </w:rPr>
        <w:t>4</w:t>
      </w:r>
      <w:r w:rsidR="006F3F72">
        <w:rPr>
          <w:rFonts w:ascii="Arial" w:hAnsi="Arial" w:cs="Arial"/>
        </w:rPr>
        <w:t>/201</w:t>
      </w:r>
      <w:r w:rsidR="009B5C96">
        <w:rPr>
          <w:rFonts w:ascii="Arial" w:hAnsi="Arial" w:cs="Arial"/>
        </w:rPr>
        <w:t>5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6F3F72" w:rsidRPr="00C355D1" w:rsidRDefault="009B5C96" w:rsidP="006F3F7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Acresce paragrafo único ao Artigo 2º do </w:t>
      </w:r>
      <w:r w:rsidR="006F3F72" w:rsidRPr="007F4C16">
        <w:rPr>
          <w:rFonts w:ascii="Arial" w:hAnsi="Arial" w:cs="Arial"/>
          <w:sz w:val="24"/>
          <w:szCs w:val="24"/>
        </w:rPr>
        <w:t xml:space="preserve">Projeto de Lei </w:t>
      </w:r>
      <w:r w:rsidR="006F3F72">
        <w:rPr>
          <w:rFonts w:ascii="Arial" w:hAnsi="Arial" w:cs="Arial"/>
          <w:sz w:val="24"/>
          <w:szCs w:val="24"/>
        </w:rPr>
        <w:t xml:space="preserve">Complementar </w:t>
      </w:r>
      <w:r w:rsidR="006F3F72" w:rsidRPr="007F4C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2</w:t>
      </w:r>
      <w:r w:rsidR="008609EF">
        <w:rPr>
          <w:rFonts w:ascii="Arial" w:hAnsi="Arial" w:cs="Arial"/>
          <w:sz w:val="24"/>
          <w:szCs w:val="24"/>
        </w:rPr>
        <w:t>4</w:t>
      </w:r>
      <w:r w:rsidR="006F3F72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="006F3F72" w:rsidRPr="007F4C16">
        <w:rPr>
          <w:rFonts w:ascii="Arial" w:hAnsi="Arial" w:cs="Arial"/>
          <w:sz w:val="24"/>
          <w:szCs w:val="24"/>
        </w:rPr>
        <w:t>.</w:t>
      </w:r>
      <w:r w:rsidR="006F3F72" w:rsidRPr="00C355D1">
        <w:rPr>
          <w:rFonts w:ascii="Arial" w:hAnsi="Arial" w:cs="Arial"/>
          <w:sz w:val="24"/>
          <w:szCs w:val="24"/>
        </w:rPr>
        <w:t xml:space="preserve"> </w:t>
      </w:r>
    </w:p>
    <w:p w:rsidR="006F3F72" w:rsidRDefault="006F3F72" w:rsidP="006F3F7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6F3F72" w:rsidRDefault="006F3F72" w:rsidP="006F3F7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Pereira.</w:t>
      </w:r>
    </w:p>
    <w:p w:rsidR="006F3F72" w:rsidRDefault="006F3F72" w:rsidP="006F3F7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6F3F72" w:rsidRDefault="006F3F72" w:rsidP="006F3F7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6F3F72" w:rsidRDefault="006F3F72" w:rsidP="006F3F7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EMENDA </w:t>
      </w:r>
      <w:r w:rsidR="009B5C96">
        <w:rPr>
          <w:rFonts w:ascii="Arial" w:hAnsi="Arial" w:cs="Arial"/>
          <w:b/>
          <w:bCs/>
          <w:sz w:val="24"/>
          <w:szCs w:val="24"/>
        </w:rPr>
        <w:t>ADITIVA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6F3F72" w:rsidRPr="00965EFF" w:rsidRDefault="006F3F72" w:rsidP="009B5C96">
      <w:pPr>
        <w:tabs>
          <w:tab w:val="left" w:pos="3423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F3F72" w:rsidRDefault="009B5C96" w:rsidP="009B5C96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</w:t>
      </w:r>
      <w:r w:rsidRPr="009B5C96">
        <w:rPr>
          <w:rFonts w:ascii="Arial" w:hAnsi="Arial" w:cs="Arial"/>
          <w:bCs/>
          <w:sz w:val="24"/>
          <w:szCs w:val="24"/>
        </w:rPr>
        <w:t>Fica acrescido o parágrafo único ao art. 2</w:t>
      </w:r>
      <w:r>
        <w:rPr>
          <w:rFonts w:ascii="Arial" w:hAnsi="Arial" w:cs="Arial"/>
          <w:bCs/>
          <w:sz w:val="24"/>
          <w:szCs w:val="24"/>
        </w:rPr>
        <w:t>º</w:t>
      </w:r>
      <w:r w:rsidRPr="009B5C96">
        <w:rPr>
          <w:rFonts w:ascii="Arial" w:hAnsi="Arial" w:cs="Arial"/>
          <w:bCs/>
          <w:sz w:val="24"/>
          <w:szCs w:val="24"/>
        </w:rPr>
        <w:t xml:space="preserve"> d</w:t>
      </w:r>
      <w:r>
        <w:rPr>
          <w:rFonts w:ascii="Arial" w:hAnsi="Arial" w:cs="Arial"/>
          <w:bCs/>
          <w:sz w:val="24"/>
          <w:szCs w:val="24"/>
        </w:rPr>
        <w:t>o Projeto de Lei Complementar nº 2</w:t>
      </w:r>
      <w:r w:rsidR="008609E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/2015</w:t>
      </w:r>
      <w:r w:rsidRPr="009B5C96">
        <w:rPr>
          <w:rFonts w:ascii="Arial" w:hAnsi="Arial" w:cs="Arial"/>
          <w:bCs/>
          <w:sz w:val="24"/>
          <w:szCs w:val="24"/>
        </w:rPr>
        <w:t>, com a seguinte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B5C96">
        <w:rPr>
          <w:rFonts w:ascii="Arial" w:hAnsi="Arial" w:cs="Arial"/>
          <w:bCs/>
          <w:sz w:val="24"/>
          <w:szCs w:val="24"/>
        </w:rPr>
        <w:t>redação:</w:t>
      </w:r>
      <w:r w:rsidRPr="009B5C96">
        <w:rPr>
          <w:rFonts w:ascii="Arial" w:hAnsi="Arial" w:cs="Arial"/>
          <w:bCs/>
          <w:sz w:val="24"/>
          <w:szCs w:val="24"/>
        </w:rPr>
        <w:cr/>
      </w:r>
    </w:p>
    <w:p w:rsidR="006F3F72" w:rsidRPr="00965EFF" w:rsidRDefault="009B5C96" w:rsidP="009B5C9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“Parágrafo único. </w:t>
      </w:r>
      <w:r w:rsidR="00B103C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s recursos obtidos por meio da alienação dos lotes</w:t>
      </w:r>
      <w:r w:rsidR="00B103C0">
        <w:rPr>
          <w:rFonts w:ascii="Arial" w:hAnsi="Arial" w:cs="Arial"/>
          <w:sz w:val="24"/>
          <w:szCs w:val="24"/>
        </w:rPr>
        <w:t xml:space="preserve">, 15% (Quinze por cento) serão destinados à Secretaria Municipal de Saúde, para o desenvolvimento de </w:t>
      </w:r>
      <w:r w:rsidR="00B103C0" w:rsidRPr="00B103C0">
        <w:rPr>
          <w:rFonts w:ascii="Arial" w:hAnsi="Arial" w:cs="Arial"/>
          <w:sz w:val="24"/>
          <w:szCs w:val="24"/>
        </w:rPr>
        <w:t>atividades de assistência e promoção da saúde e a prestação de serviços da área médica e hospitalar</w:t>
      </w:r>
      <w:r w:rsidR="00B103C0">
        <w:rPr>
          <w:rFonts w:ascii="Arial" w:hAnsi="Arial" w:cs="Arial"/>
          <w:sz w:val="24"/>
          <w:szCs w:val="24"/>
        </w:rPr>
        <w:t>.”</w:t>
      </w:r>
      <w:r w:rsidR="006F3F72" w:rsidRPr="002B7C38">
        <w:rPr>
          <w:rFonts w:ascii="Arial" w:hAnsi="Arial" w:cs="Arial"/>
          <w:sz w:val="24"/>
          <w:szCs w:val="24"/>
        </w:rPr>
        <w:t>.</w:t>
      </w:r>
    </w:p>
    <w:p w:rsidR="006F3F72" w:rsidRPr="00965EFF" w:rsidRDefault="006F3F72" w:rsidP="006F3F72">
      <w:pPr>
        <w:rPr>
          <w:rFonts w:ascii="Arial" w:hAnsi="Arial" w:cs="Arial"/>
          <w:bCs/>
          <w:sz w:val="24"/>
          <w:szCs w:val="24"/>
        </w:rPr>
      </w:pPr>
    </w:p>
    <w:p w:rsidR="006F3F72" w:rsidRPr="009D34DF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F72" w:rsidRPr="00C355D1" w:rsidRDefault="006F3F72" w:rsidP="006F3F7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03C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B103C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B103C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6F3F72" w:rsidRDefault="006F3F72" w:rsidP="006F3F72">
      <w:pPr>
        <w:ind w:firstLine="1440"/>
        <w:rPr>
          <w:rFonts w:ascii="Arial" w:hAnsi="Arial" w:cs="Arial"/>
          <w:sz w:val="24"/>
          <w:szCs w:val="24"/>
        </w:rPr>
      </w:pPr>
    </w:p>
    <w:p w:rsidR="006F3F72" w:rsidRDefault="006F3F72" w:rsidP="006F3F72">
      <w:pPr>
        <w:ind w:firstLine="1440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ind w:firstLine="1440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654C">
        <w:rPr>
          <w:rFonts w:ascii="Arial" w:hAnsi="Arial" w:cs="Arial"/>
          <w:b/>
          <w:sz w:val="24"/>
          <w:szCs w:val="24"/>
        </w:rPr>
        <w:t>ANTONIO PEREIRA</w:t>
      </w:r>
    </w:p>
    <w:p w:rsidR="006F3F72" w:rsidRPr="00BB654C" w:rsidRDefault="006F3F72" w:rsidP="006F3F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654C">
        <w:rPr>
          <w:rFonts w:ascii="Arial" w:hAnsi="Arial" w:cs="Arial"/>
          <w:b/>
          <w:sz w:val="24"/>
          <w:szCs w:val="24"/>
        </w:rPr>
        <w:t>“Pereira”</w:t>
      </w:r>
    </w:p>
    <w:p w:rsidR="006F3F72" w:rsidRPr="00BB654C" w:rsidRDefault="006F3F72" w:rsidP="006F3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654C">
        <w:rPr>
          <w:rFonts w:ascii="Arial" w:hAnsi="Arial" w:cs="Arial"/>
          <w:sz w:val="24"/>
          <w:szCs w:val="24"/>
        </w:rPr>
        <w:t>-Vereador</w:t>
      </w:r>
      <w:r w:rsidR="000E2158">
        <w:rPr>
          <w:rFonts w:ascii="Arial" w:hAnsi="Arial" w:cs="Arial"/>
          <w:sz w:val="24"/>
          <w:szCs w:val="24"/>
        </w:rPr>
        <w:t xml:space="preserve"> Líder da Bancada PT</w:t>
      </w:r>
      <w:r w:rsidRPr="00BB654C">
        <w:rPr>
          <w:rFonts w:ascii="Arial" w:hAnsi="Arial" w:cs="Arial"/>
          <w:sz w:val="24"/>
          <w:szCs w:val="24"/>
        </w:rPr>
        <w:t xml:space="preserve"> -</w:t>
      </w:r>
    </w:p>
    <w:p w:rsidR="006F3F72" w:rsidRDefault="006F3F72" w:rsidP="006F3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3F72" w:rsidRDefault="006F3F72" w:rsidP="006F3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jc w:val="center"/>
        <w:rPr>
          <w:rFonts w:ascii="Arial" w:hAnsi="Arial" w:cs="Arial"/>
          <w:sz w:val="24"/>
          <w:szCs w:val="24"/>
        </w:rPr>
      </w:pPr>
      <w:r w:rsidRPr="00BB654C">
        <w:rPr>
          <w:rFonts w:ascii="Arial" w:hAnsi="Arial" w:cs="Arial"/>
          <w:sz w:val="24"/>
          <w:szCs w:val="24"/>
        </w:rPr>
        <w:t>Exposição de Motivos</w:t>
      </w:r>
    </w:p>
    <w:p w:rsidR="006F3F72" w:rsidRPr="00BB654C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158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emenda</w:t>
      </w:r>
      <w:r w:rsidRPr="00BB654C">
        <w:rPr>
          <w:rFonts w:ascii="Arial" w:hAnsi="Arial" w:cs="Arial"/>
          <w:sz w:val="24"/>
          <w:szCs w:val="24"/>
        </w:rPr>
        <w:t xml:space="preserve"> ao </w:t>
      </w:r>
      <w:r w:rsidR="00B103C0" w:rsidRPr="007F4C16">
        <w:rPr>
          <w:rFonts w:ascii="Arial" w:hAnsi="Arial" w:cs="Arial"/>
          <w:sz w:val="24"/>
          <w:szCs w:val="24"/>
        </w:rPr>
        <w:t xml:space="preserve">Projeto de Lei </w:t>
      </w:r>
      <w:r w:rsidR="00B103C0">
        <w:rPr>
          <w:rFonts w:ascii="Arial" w:hAnsi="Arial" w:cs="Arial"/>
          <w:sz w:val="24"/>
          <w:szCs w:val="24"/>
        </w:rPr>
        <w:t xml:space="preserve">Complementar </w:t>
      </w:r>
      <w:r w:rsidR="00B103C0" w:rsidRPr="007F4C16">
        <w:rPr>
          <w:rFonts w:ascii="Arial" w:hAnsi="Arial" w:cs="Arial"/>
          <w:sz w:val="24"/>
          <w:szCs w:val="24"/>
        </w:rPr>
        <w:t xml:space="preserve">nº </w:t>
      </w:r>
      <w:r w:rsidR="00B103C0">
        <w:rPr>
          <w:rFonts w:ascii="Arial" w:hAnsi="Arial" w:cs="Arial"/>
          <w:sz w:val="24"/>
          <w:szCs w:val="24"/>
        </w:rPr>
        <w:t>2</w:t>
      </w:r>
      <w:r w:rsidR="008609EF">
        <w:rPr>
          <w:rFonts w:ascii="Arial" w:hAnsi="Arial" w:cs="Arial"/>
          <w:sz w:val="24"/>
          <w:szCs w:val="24"/>
        </w:rPr>
        <w:t>4</w:t>
      </w:r>
      <w:r w:rsidR="00B103C0">
        <w:rPr>
          <w:rFonts w:ascii="Arial" w:hAnsi="Arial" w:cs="Arial"/>
          <w:sz w:val="24"/>
          <w:szCs w:val="24"/>
        </w:rPr>
        <w:t>/2015</w:t>
      </w:r>
      <w:r>
        <w:rPr>
          <w:rFonts w:ascii="Arial" w:hAnsi="Arial" w:cs="Arial"/>
          <w:sz w:val="24"/>
          <w:szCs w:val="24"/>
        </w:rPr>
        <w:t xml:space="preserve">, </w:t>
      </w:r>
      <w:r w:rsidRPr="00BB654C">
        <w:rPr>
          <w:rFonts w:ascii="Arial" w:hAnsi="Arial" w:cs="Arial"/>
          <w:sz w:val="24"/>
          <w:szCs w:val="24"/>
        </w:rPr>
        <w:t xml:space="preserve">de autoria do Poder Executivo, que </w:t>
      </w:r>
      <w:r w:rsidR="00B103C0">
        <w:rPr>
          <w:rFonts w:ascii="Arial" w:hAnsi="Arial" w:cs="Arial"/>
          <w:sz w:val="24"/>
          <w:szCs w:val="24"/>
        </w:rPr>
        <w:t xml:space="preserve">“Dispõe sobre autorização para o Poder Executivo alienar </w:t>
      </w:r>
      <w:r w:rsidR="008609EF">
        <w:rPr>
          <w:rFonts w:ascii="Arial" w:hAnsi="Arial" w:cs="Arial"/>
          <w:sz w:val="24"/>
          <w:szCs w:val="24"/>
        </w:rPr>
        <w:t xml:space="preserve">imóveis localizados nos loteamentos denominados Terras de Santa Bárbara, Jardim San Marino, Jardim Cândido </w:t>
      </w:r>
      <w:proofErr w:type="spellStart"/>
      <w:r w:rsidR="008609EF">
        <w:rPr>
          <w:rFonts w:ascii="Arial" w:hAnsi="Arial" w:cs="Arial"/>
          <w:sz w:val="24"/>
          <w:szCs w:val="24"/>
        </w:rPr>
        <w:t>Bertini</w:t>
      </w:r>
      <w:proofErr w:type="spellEnd"/>
      <w:r w:rsidR="008609EF">
        <w:rPr>
          <w:rFonts w:ascii="Arial" w:hAnsi="Arial" w:cs="Arial"/>
          <w:sz w:val="24"/>
          <w:szCs w:val="24"/>
        </w:rPr>
        <w:t xml:space="preserve"> II e Gleba 2C</w:t>
      </w:r>
      <w:bookmarkStart w:id="0" w:name="_GoBack"/>
      <w:bookmarkEnd w:id="0"/>
      <w:r w:rsidR="008609EF">
        <w:rPr>
          <w:rFonts w:ascii="Arial" w:hAnsi="Arial" w:cs="Arial"/>
          <w:sz w:val="24"/>
          <w:szCs w:val="24"/>
        </w:rPr>
        <w:t xml:space="preserve"> – remanescente da Fazenda Galvão, </w:t>
      </w:r>
      <w:r w:rsidR="000E2158">
        <w:rPr>
          <w:rFonts w:ascii="Arial" w:hAnsi="Arial" w:cs="Arial"/>
          <w:sz w:val="24"/>
          <w:szCs w:val="24"/>
        </w:rPr>
        <w:t>conforme especifica”.</w:t>
      </w:r>
    </w:p>
    <w:p w:rsidR="006F3F72" w:rsidRPr="00BB654C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158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exposição de motivos, o 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2158">
        <w:rPr>
          <w:rFonts w:ascii="Arial" w:hAnsi="Arial" w:cs="Arial"/>
          <w:sz w:val="24"/>
          <w:szCs w:val="24"/>
        </w:rPr>
        <w:t xml:space="preserve">argumenta </w:t>
      </w:r>
      <w:r>
        <w:rPr>
          <w:rFonts w:ascii="Arial" w:hAnsi="Arial" w:cs="Arial"/>
          <w:sz w:val="24"/>
          <w:szCs w:val="24"/>
        </w:rPr>
        <w:t xml:space="preserve">que </w:t>
      </w:r>
      <w:r w:rsidR="000E2158">
        <w:rPr>
          <w:rFonts w:ascii="Arial" w:hAnsi="Arial" w:cs="Arial"/>
          <w:sz w:val="24"/>
          <w:szCs w:val="24"/>
        </w:rPr>
        <w:t xml:space="preserve">a autorização legislativa se faz </w:t>
      </w:r>
      <w:proofErr w:type="gramStart"/>
      <w:r w:rsidR="000E2158">
        <w:rPr>
          <w:rFonts w:ascii="Arial" w:hAnsi="Arial" w:cs="Arial"/>
          <w:sz w:val="24"/>
          <w:szCs w:val="24"/>
        </w:rPr>
        <w:t>necessária</w:t>
      </w:r>
      <w:proofErr w:type="gramEnd"/>
      <w:r w:rsidR="000E2158">
        <w:rPr>
          <w:rFonts w:ascii="Arial" w:hAnsi="Arial" w:cs="Arial"/>
          <w:sz w:val="24"/>
          <w:szCs w:val="24"/>
        </w:rPr>
        <w:t xml:space="preserve"> visando fomentar investimentos na saúde, na Santa Casa, na educação, na segurança, entre outros.</w:t>
      </w:r>
    </w:p>
    <w:p w:rsidR="000E2158" w:rsidRDefault="000E2158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F72" w:rsidRDefault="000E2158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nosso entendimento, é de extrema importância</w:t>
      </w:r>
      <w:r w:rsidR="006F3F72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pecificar </w:t>
      </w:r>
      <w:r w:rsidR="006F3F72">
        <w:rPr>
          <w:rFonts w:ascii="Arial" w:hAnsi="Arial" w:cs="Arial"/>
          <w:sz w:val="24"/>
          <w:szCs w:val="24"/>
        </w:rPr>
        <w:t xml:space="preserve">a destinação dos recursos </w:t>
      </w:r>
      <w:r>
        <w:rPr>
          <w:rFonts w:ascii="Arial" w:hAnsi="Arial" w:cs="Arial"/>
          <w:sz w:val="24"/>
          <w:szCs w:val="24"/>
        </w:rPr>
        <w:t>obtidos por meio da alienação</w:t>
      </w:r>
      <w:r w:rsidR="006F3F72">
        <w:rPr>
          <w:rFonts w:ascii="Arial" w:hAnsi="Arial" w:cs="Arial"/>
          <w:sz w:val="24"/>
          <w:szCs w:val="24"/>
        </w:rPr>
        <w:t xml:space="preserve">. Sem a aprovação </w:t>
      </w:r>
      <w:r>
        <w:rPr>
          <w:rFonts w:ascii="Arial" w:hAnsi="Arial" w:cs="Arial"/>
          <w:sz w:val="24"/>
          <w:szCs w:val="24"/>
        </w:rPr>
        <w:t xml:space="preserve">de uma </w:t>
      </w:r>
      <w:r w:rsidR="006F3F72">
        <w:rPr>
          <w:rFonts w:ascii="Arial" w:hAnsi="Arial" w:cs="Arial"/>
          <w:sz w:val="24"/>
          <w:szCs w:val="24"/>
        </w:rPr>
        <w:lastRenderedPageBreak/>
        <w:t>emenda, os valores obtidos com as alienações integrarão a receita de capital do Município.</w:t>
      </w:r>
    </w:p>
    <w:p w:rsidR="006F3F72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nome da transparência na gestão pública, é de grande interesse a destinação destes valores a programas específicos, como o que está proposto pela presente emenda. Assim, faz-se uma gestão mais eficiente dos recursos públicos e a prestação de contas à sociedade civil se dará de maneira mais clara e acertada</w:t>
      </w:r>
      <w:r w:rsidRPr="00BB654C">
        <w:rPr>
          <w:rFonts w:ascii="Arial" w:hAnsi="Arial" w:cs="Arial"/>
          <w:sz w:val="24"/>
          <w:szCs w:val="24"/>
        </w:rPr>
        <w:t>.</w:t>
      </w:r>
    </w:p>
    <w:p w:rsidR="006F3F72" w:rsidRPr="00BB654C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F72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submetemos à análise dos nobres Vereadores desta egrégia Casa o presente Projeto de Lei, esperando que o mesmo seja </w:t>
      </w:r>
      <w:proofErr w:type="gramStart"/>
      <w:r>
        <w:rPr>
          <w:rFonts w:ascii="Arial" w:hAnsi="Arial" w:cs="Arial"/>
          <w:sz w:val="24"/>
          <w:szCs w:val="24"/>
        </w:rPr>
        <w:t>discutido e aprimorado de forma</w:t>
      </w:r>
      <w:proofErr w:type="gramEnd"/>
      <w:r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0E2158" w:rsidRDefault="000E2158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F72" w:rsidRPr="00BB654C" w:rsidRDefault="006F3F72" w:rsidP="006F3F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2158" w:rsidRPr="00C355D1" w:rsidRDefault="000E2158" w:rsidP="000E21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31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0E2158" w:rsidRDefault="000E2158" w:rsidP="000E2158">
      <w:pPr>
        <w:ind w:firstLine="1440"/>
        <w:rPr>
          <w:rFonts w:ascii="Arial" w:hAnsi="Arial" w:cs="Arial"/>
          <w:sz w:val="24"/>
          <w:szCs w:val="24"/>
        </w:rPr>
      </w:pPr>
    </w:p>
    <w:p w:rsidR="000E2158" w:rsidRDefault="000E2158" w:rsidP="000E2158">
      <w:pPr>
        <w:ind w:firstLine="1440"/>
        <w:rPr>
          <w:rFonts w:ascii="Arial" w:hAnsi="Arial" w:cs="Arial"/>
          <w:sz w:val="24"/>
          <w:szCs w:val="24"/>
        </w:rPr>
      </w:pPr>
    </w:p>
    <w:p w:rsidR="000E2158" w:rsidRPr="00BB654C" w:rsidRDefault="000E2158" w:rsidP="000E2158">
      <w:pPr>
        <w:ind w:firstLine="1440"/>
        <w:rPr>
          <w:rFonts w:ascii="Arial" w:hAnsi="Arial" w:cs="Arial"/>
          <w:sz w:val="24"/>
          <w:szCs w:val="24"/>
        </w:rPr>
      </w:pPr>
    </w:p>
    <w:p w:rsidR="000E2158" w:rsidRPr="00BB654C" w:rsidRDefault="000E2158" w:rsidP="000E21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654C">
        <w:rPr>
          <w:rFonts w:ascii="Arial" w:hAnsi="Arial" w:cs="Arial"/>
          <w:b/>
          <w:sz w:val="24"/>
          <w:szCs w:val="24"/>
        </w:rPr>
        <w:t>ANTONIO PEREIRA</w:t>
      </w:r>
    </w:p>
    <w:p w:rsidR="000E2158" w:rsidRPr="00BB654C" w:rsidRDefault="000E2158" w:rsidP="000E21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654C">
        <w:rPr>
          <w:rFonts w:ascii="Arial" w:hAnsi="Arial" w:cs="Arial"/>
          <w:b/>
          <w:sz w:val="24"/>
          <w:szCs w:val="24"/>
        </w:rPr>
        <w:t>“Pereira”</w:t>
      </w:r>
    </w:p>
    <w:p w:rsidR="000E2158" w:rsidRPr="00BB654C" w:rsidRDefault="000E2158" w:rsidP="000E21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654C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BB654C">
        <w:rPr>
          <w:rFonts w:ascii="Arial" w:hAnsi="Arial" w:cs="Arial"/>
          <w:sz w:val="24"/>
          <w:szCs w:val="24"/>
        </w:rPr>
        <w:t xml:space="preserve"> -</w:t>
      </w:r>
    </w:p>
    <w:p w:rsidR="006F3F72" w:rsidRPr="00BB654C" w:rsidRDefault="006F3F72" w:rsidP="000E21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6F3F72" w:rsidRPr="00BB654C" w:rsidSect="000A3F52">
      <w:headerReference w:type="default" r:id="rId7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35" w:rsidRDefault="000E4E35" w:rsidP="000A3F52">
      <w:r>
        <w:separator/>
      </w:r>
    </w:p>
  </w:endnote>
  <w:endnote w:type="continuationSeparator" w:id="0">
    <w:p w:rsidR="000E4E35" w:rsidRDefault="000E4E35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35" w:rsidRDefault="000E4E35" w:rsidP="000A3F52">
      <w:r>
        <w:separator/>
      </w:r>
    </w:p>
  </w:footnote>
  <w:footnote w:type="continuationSeparator" w:id="0">
    <w:p w:rsidR="000E4E35" w:rsidRDefault="000E4E35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8609EF" w:rsidP="000A3F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0A3F52" w:rsidRPr="00AE702A" w:rsidRDefault="000A3F52" w:rsidP="000A3F52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A3F52" w:rsidRPr="00D26CB3" w:rsidRDefault="000A3F52" w:rsidP="000A3F5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0A3F52" w:rsidRDefault="000A3F52" w:rsidP="000A3F52">
                <w:r>
                  <w:rPr>
                    <w:noProof/>
                    <w:lang w:eastAsia="pt-BR"/>
                  </w:rPr>
                  <w:drawing>
                    <wp:inline distT="0" distB="0" distL="0" distR="0" wp14:anchorId="27F510FD" wp14:editId="7F997E51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81093b43fd4f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3F52"/>
    <w:rsid w:val="000E2158"/>
    <w:rsid w:val="000E4E35"/>
    <w:rsid w:val="0013539E"/>
    <w:rsid w:val="001915A3"/>
    <w:rsid w:val="00217F62"/>
    <w:rsid w:val="00271BEC"/>
    <w:rsid w:val="003B5582"/>
    <w:rsid w:val="003F06C7"/>
    <w:rsid w:val="004A1BB9"/>
    <w:rsid w:val="006F3F72"/>
    <w:rsid w:val="0083072E"/>
    <w:rsid w:val="008609EF"/>
    <w:rsid w:val="009B5C96"/>
    <w:rsid w:val="00A906D8"/>
    <w:rsid w:val="00AB5A74"/>
    <w:rsid w:val="00B103C0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5f6ae-c19b-4da1-af2a-54cfaf66f7ea.png" Id="Re018948ed2b6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55f6ae-c19b-4da1-af2a-54cfaf66f7ea.png" Id="R9481093b43fd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Aparecida Costa</cp:lastModifiedBy>
  <cp:revision>9</cp:revision>
  <cp:lastPrinted>2015-08-31T12:39:00Z</cp:lastPrinted>
  <dcterms:created xsi:type="dcterms:W3CDTF">2014-01-22T13:05:00Z</dcterms:created>
  <dcterms:modified xsi:type="dcterms:W3CDTF">2015-08-31T12:50:00Z</dcterms:modified>
</cp:coreProperties>
</file>