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AA" w:rsidRPr="00DE1AE0" w:rsidRDefault="005969AA" w:rsidP="00D61F4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1124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5969AA" w:rsidRPr="00DE1AE0" w:rsidRDefault="005969AA" w:rsidP="00D61F4A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5969AA" w:rsidRDefault="005969AA" w:rsidP="00D61F4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969AA" w:rsidRPr="00DE1AE0" w:rsidRDefault="005969AA" w:rsidP="00D61F4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969AA" w:rsidRPr="00C01BEE" w:rsidRDefault="005969AA" w:rsidP="00D61F4A">
      <w:pPr>
        <w:pStyle w:val="Recuodecorpodetexto"/>
      </w:pPr>
      <w:r w:rsidRPr="00C01BEE">
        <w:t>“Voto de Pesar pelo passamento d</w:t>
      </w:r>
      <w:r>
        <w:t>o</w:t>
      </w:r>
      <w:r w:rsidRPr="00C01BEE">
        <w:t xml:space="preserve"> Sr. </w:t>
      </w:r>
      <w:r>
        <w:t>Francisco Tedesco</w:t>
      </w:r>
      <w:r w:rsidRPr="00C01BEE">
        <w:t>, ocorrido recentemente”.</w:t>
      </w:r>
    </w:p>
    <w:p w:rsidR="005969AA" w:rsidRDefault="005969AA" w:rsidP="00D61F4A">
      <w:pPr>
        <w:pStyle w:val="Recuodecorpodetexto"/>
      </w:pPr>
    </w:p>
    <w:p w:rsidR="005969AA" w:rsidRPr="00DE1AE0" w:rsidRDefault="005969AA" w:rsidP="00D61F4A">
      <w:pPr>
        <w:pStyle w:val="Recuodecorpodetexto"/>
      </w:pPr>
    </w:p>
    <w:p w:rsidR="005969AA" w:rsidRPr="00DE1AE0" w:rsidRDefault="005969AA" w:rsidP="00D61F4A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5969AA" w:rsidRDefault="005969AA" w:rsidP="00D61F4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969AA" w:rsidRPr="00DE1AE0" w:rsidRDefault="005969AA" w:rsidP="00D61F4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969AA" w:rsidRDefault="005969AA" w:rsidP="00D61F4A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Francisco Tedesco, ocorrido no dia 11 de julho de 2009</w:t>
      </w:r>
      <w:r w:rsidRPr="00DE1AE0">
        <w:t>.</w:t>
      </w:r>
    </w:p>
    <w:p w:rsidR="005969AA" w:rsidRDefault="005969AA" w:rsidP="00D61F4A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5969AA" w:rsidRDefault="005969AA" w:rsidP="00D61F4A">
      <w:pPr>
        <w:pStyle w:val="Recuodecorpodetexto"/>
        <w:ind w:left="0" w:firstLine="1440"/>
      </w:pPr>
      <w:r>
        <w:t>O Sr. Francisco Tedesco, contava com 77(setenta e sete) anos de idade, viúvo da Sra. Dalva Tedesco, deixando os filhos: Rosângela, Francisco, Patrícia e Leca. Residia a Rua General Câmara Edifício Cândido Portinári, Ap 176, no Centro da cidade de Santa Bárbara d’ Oeste - SP.</w:t>
      </w:r>
    </w:p>
    <w:p w:rsidR="005969AA" w:rsidRDefault="005969AA" w:rsidP="00D61F4A">
      <w:pPr>
        <w:pStyle w:val="Recuodecorpodetexto"/>
        <w:ind w:left="0" w:firstLine="1440"/>
      </w:pPr>
    </w:p>
    <w:p w:rsidR="005969AA" w:rsidRDefault="005969AA" w:rsidP="00D61F4A">
      <w:pPr>
        <w:pStyle w:val="Recuodecorpodetexto"/>
        <w:ind w:left="0" w:firstLine="1440"/>
      </w:pPr>
      <w:r>
        <w:t>Benquisto pelos familiares e amigos, seu passamento causou grande consternação e saudade; todavia, sua memória há de ser cultuada por todos que o amaram.</w:t>
      </w:r>
    </w:p>
    <w:p w:rsidR="005969AA" w:rsidRDefault="005969AA" w:rsidP="00D61F4A">
      <w:pPr>
        <w:pStyle w:val="Recuodecorpodetexto"/>
        <w:ind w:left="0" w:firstLine="1440"/>
      </w:pPr>
    </w:p>
    <w:p w:rsidR="005969AA" w:rsidRDefault="005969AA" w:rsidP="00D61F4A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5969AA" w:rsidRDefault="005969AA" w:rsidP="00D61F4A">
      <w:pPr>
        <w:pStyle w:val="Recuodecorpodetexto"/>
        <w:ind w:left="0" w:firstLine="1440"/>
      </w:pPr>
    </w:p>
    <w:p w:rsidR="005969AA" w:rsidRDefault="005969AA" w:rsidP="00D61F4A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5969AA" w:rsidRDefault="005969AA" w:rsidP="00D61F4A">
      <w:pPr>
        <w:pStyle w:val="Recuodecorpodetexto2"/>
        <w:ind w:firstLine="0"/>
        <w:rPr>
          <w:szCs w:val="24"/>
        </w:rPr>
      </w:pPr>
    </w:p>
    <w:p w:rsidR="005969AA" w:rsidRDefault="005969AA" w:rsidP="00D61F4A">
      <w:pPr>
        <w:pStyle w:val="Recuodecorpodetexto2"/>
        <w:ind w:firstLine="0"/>
        <w:rPr>
          <w:szCs w:val="24"/>
        </w:rPr>
      </w:pPr>
    </w:p>
    <w:p w:rsidR="005969AA" w:rsidRDefault="005969AA" w:rsidP="00D61F4A">
      <w:pPr>
        <w:pStyle w:val="Recuodecorpodetexto2"/>
      </w:pPr>
      <w:r w:rsidRPr="00DE1AE0">
        <w:t xml:space="preserve">Plenário “Dr. Tancredo Neves”, em </w:t>
      </w:r>
      <w:r>
        <w:t xml:space="preserve">17 </w:t>
      </w:r>
      <w:r w:rsidRPr="00DE1AE0">
        <w:t xml:space="preserve">de </w:t>
      </w:r>
      <w:r>
        <w:t>julho</w:t>
      </w:r>
      <w:r w:rsidRPr="00DE1AE0">
        <w:t xml:space="preserve"> de 200</w:t>
      </w:r>
      <w:r>
        <w:t>9</w:t>
      </w:r>
      <w:r w:rsidRPr="00DE1AE0">
        <w:t>.</w:t>
      </w:r>
    </w:p>
    <w:p w:rsidR="005969AA" w:rsidRDefault="005969AA" w:rsidP="00D61F4A">
      <w:pPr>
        <w:pStyle w:val="Recuodecorpodetexto2"/>
      </w:pPr>
    </w:p>
    <w:p w:rsidR="005969AA" w:rsidRPr="00DE1AE0" w:rsidRDefault="005969AA" w:rsidP="00D61F4A">
      <w:pPr>
        <w:pStyle w:val="Recuodecorpodetexto2"/>
      </w:pPr>
    </w:p>
    <w:p w:rsidR="005969AA" w:rsidRPr="00DE1AE0" w:rsidRDefault="005969AA" w:rsidP="00D61F4A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5969AA" w:rsidRPr="00DE1AE0" w:rsidRDefault="005969AA" w:rsidP="00D61F4A">
      <w:pPr>
        <w:jc w:val="both"/>
        <w:rPr>
          <w:rFonts w:ascii="Bookman Old Style" w:hAnsi="Bookman Old Style"/>
          <w:b/>
          <w:szCs w:val="28"/>
        </w:rPr>
      </w:pPr>
    </w:p>
    <w:p w:rsidR="005969AA" w:rsidRDefault="005969AA" w:rsidP="00D61F4A">
      <w:pPr>
        <w:pStyle w:val="Ttulo1"/>
      </w:pPr>
      <w:r>
        <w:t>DUCIMAR DE JESUS CARDOSO</w:t>
      </w:r>
    </w:p>
    <w:p w:rsidR="005969AA" w:rsidRPr="00C7774E" w:rsidRDefault="005969AA" w:rsidP="00D61F4A">
      <w:pPr>
        <w:rPr>
          <w:rFonts w:ascii="Bookman Old Style" w:hAnsi="Bookman Old Style"/>
          <w:b/>
        </w:rPr>
      </w:pPr>
      <w:r w:rsidRPr="009E5EF0">
        <w:t xml:space="preserve">                                  </w:t>
      </w:r>
      <w:r>
        <w:t xml:space="preserve">                      </w:t>
      </w:r>
      <w:r w:rsidRPr="009E5EF0">
        <w:t xml:space="preserve"> </w:t>
      </w:r>
      <w:r w:rsidRPr="00C7774E">
        <w:rPr>
          <w:rFonts w:ascii="Bookman Old Style" w:hAnsi="Bookman Old Style"/>
          <w:b/>
        </w:rPr>
        <w:t>“KADU GARÇOM”</w:t>
      </w:r>
    </w:p>
    <w:p w:rsidR="005969AA" w:rsidRPr="009E5EF0" w:rsidRDefault="005969AA" w:rsidP="005969AA">
      <w:pPr>
        <w:jc w:val="center"/>
        <w:rPr>
          <w:b/>
        </w:rPr>
      </w:pPr>
      <w:r w:rsidRPr="009E5EF0">
        <w:rPr>
          <w:rFonts w:ascii="Bookman Old Style" w:hAnsi="Bookman Old Style"/>
          <w:b/>
          <w:bCs/>
          <w:szCs w:val="28"/>
        </w:rPr>
        <w:t xml:space="preserve">    -Vereador-</w:t>
      </w:r>
    </w:p>
    <w:p w:rsidR="005969AA" w:rsidRDefault="005969AA" w:rsidP="00D61F4A"/>
    <w:p w:rsidR="005969AA" w:rsidRDefault="005969AA" w:rsidP="00D61F4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4A" w:rsidRDefault="00D61F4A">
      <w:r>
        <w:separator/>
      </w:r>
    </w:p>
  </w:endnote>
  <w:endnote w:type="continuationSeparator" w:id="0">
    <w:p w:rsidR="00D61F4A" w:rsidRDefault="00D6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4A" w:rsidRDefault="00D61F4A">
      <w:r>
        <w:separator/>
      </w:r>
    </w:p>
  </w:footnote>
  <w:footnote w:type="continuationSeparator" w:id="0">
    <w:p w:rsidR="00D61F4A" w:rsidRDefault="00D61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5A91"/>
    <w:rsid w:val="001D1394"/>
    <w:rsid w:val="003D3AA8"/>
    <w:rsid w:val="004C67DE"/>
    <w:rsid w:val="005969AA"/>
    <w:rsid w:val="009F196D"/>
    <w:rsid w:val="00A9035B"/>
    <w:rsid w:val="00CD613B"/>
    <w:rsid w:val="00D6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969A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969A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969A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969A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969A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