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CE" w:rsidRPr="008D7858" w:rsidRDefault="005108CE" w:rsidP="00265058">
      <w:pPr>
        <w:pStyle w:val="Ttulo"/>
        <w:rPr>
          <w:sz w:val="26"/>
          <w:szCs w:val="26"/>
        </w:rPr>
      </w:pPr>
      <w:bookmarkStart w:id="0" w:name="_GoBack"/>
      <w:bookmarkEnd w:id="0"/>
      <w:r w:rsidRPr="008D7858">
        <w:rPr>
          <w:sz w:val="26"/>
          <w:szCs w:val="26"/>
        </w:rPr>
        <w:t>Requerimento N°</w:t>
      </w:r>
      <w:r>
        <w:rPr>
          <w:sz w:val="26"/>
          <w:szCs w:val="26"/>
        </w:rPr>
        <w:t xml:space="preserve"> 1192</w:t>
      </w:r>
      <w:r w:rsidRPr="008D7858">
        <w:rPr>
          <w:sz w:val="26"/>
          <w:szCs w:val="26"/>
        </w:rPr>
        <w:t>/09</w:t>
      </w:r>
    </w:p>
    <w:p w:rsidR="005108CE" w:rsidRPr="008D7858" w:rsidRDefault="005108CE" w:rsidP="00265058">
      <w:pPr>
        <w:pStyle w:val="Ttulo1"/>
        <w:rPr>
          <w:sz w:val="26"/>
          <w:szCs w:val="26"/>
        </w:rPr>
      </w:pPr>
      <w:r w:rsidRPr="008D7858">
        <w:rPr>
          <w:sz w:val="26"/>
          <w:szCs w:val="26"/>
        </w:rPr>
        <w:t>De Informações</w:t>
      </w:r>
    </w:p>
    <w:p w:rsidR="005108CE" w:rsidRPr="008D7858" w:rsidRDefault="005108CE" w:rsidP="0026505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6"/>
          <w:szCs w:val="26"/>
        </w:rPr>
      </w:pPr>
    </w:p>
    <w:p w:rsidR="005108CE" w:rsidRDefault="005108CE" w:rsidP="00265058">
      <w:pPr>
        <w:pStyle w:val="Recuodecorpodetexto"/>
        <w:ind w:left="4500"/>
        <w:rPr>
          <w:sz w:val="26"/>
          <w:szCs w:val="26"/>
        </w:rPr>
      </w:pPr>
    </w:p>
    <w:p w:rsidR="005108CE" w:rsidRPr="008D7858" w:rsidRDefault="005108CE" w:rsidP="00265058">
      <w:pPr>
        <w:pStyle w:val="Recuodecorpodetexto"/>
        <w:ind w:left="4500"/>
        <w:rPr>
          <w:sz w:val="26"/>
          <w:szCs w:val="26"/>
        </w:rPr>
      </w:pPr>
      <w:r w:rsidRPr="008D7858">
        <w:rPr>
          <w:sz w:val="26"/>
          <w:szCs w:val="26"/>
        </w:rPr>
        <w:t xml:space="preserve">“Referentes à possível reativação da ‘Linha Férrea’, do município de Santa Bárbara d’ Oeste - SP”. </w:t>
      </w:r>
    </w:p>
    <w:p w:rsidR="005108CE" w:rsidRDefault="005108CE" w:rsidP="005108CE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6"/>
          <w:szCs w:val="26"/>
        </w:rPr>
      </w:pPr>
      <w:r w:rsidRPr="008D7858">
        <w:rPr>
          <w:rFonts w:ascii="Bookman Old Style" w:hAnsi="Bookman Old Style"/>
          <w:sz w:val="26"/>
          <w:szCs w:val="26"/>
        </w:rPr>
        <w:tab/>
      </w:r>
      <w:r w:rsidRPr="008D7858">
        <w:rPr>
          <w:rFonts w:ascii="Bookman Old Style" w:hAnsi="Bookman Old Style"/>
          <w:sz w:val="26"/>
          <w:szCs w:val="26"/>
        </w:rPr>
        <w:tab/>
      </w:r>
    </w:p>
    <w:p w:rsidR="005108CE" w:rsidRDefault="005108CE" w:rsidP="00265058">
      <w:pPr>
        <w:ind w:firstLine="1418"/>
        <w:jc w:val="both"/>
        <w:rPr>
          <w:rFonts w:ascii="Bookman Old Style" w:hAnsi="Bookman Old Style"/>
          <w:b/>
          <w:sz w:val="26"/>
          <w:szCs w:val="26"/>
        </w:rPr>
      </w:pPr>
    </w:p>
    <w:p w:rsidR="005108CE" w:rsidRPr="008D7858" w:rsidRDefault="005108CE" w:rsidP="00265058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8D7858">
        <w:rPr>
          <w:rFonts w:ascii="Bookman Old Style" w:hAnsi="Bookman Old Style"/>
          <w:b/>
          <w:sz w:val="26"/>
          <w:szCs w:val="26"/>
        </w:rPr>
        <w:t>Considerando-se</w:t>
      </w:r>
      <w:r w:rsidRPr="008D7858">
        <w:rPr>
          <w:rFonts w:ascii="Bookman Old Style" w:hAnsi="Bookman Old Style"/>
          <w:sz w:val="26"/>
          <w:szCs w:val="26"/>
        </w:rPr>
        <w:t xml:space="preserve"> que, em contato telefônico no dia 04 de agosto de 2009 com Sr. Alan Magalhães Machado, do Setor de Relações Corporativas e Patrimônio, da ALL, recebemos informação que as ‘Linhas Férreas’ do município de Santa Bárbara d’Oeste seriam reativadas;   </w:t>
      </w:r>
    </w:p>
    <w:p w:rsidR="005108CE" w:rsidRPr="008D7858" w:rsidRDefault="005108CE" w:rsidP="00265058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8D7858">
        <w:rPr>
          <w:rFonts w:ascii="Bookman Old Style" w:hAnsi="Bookman Old Style"/>
          <w:b/>
          <w:sz w:val="26"/>
          <w:szCs w:val="26"/>
        </w:rPr>
        <w:t>Considerando-se</w:t>
      </w:r>
      <w:r w:rsidRPr="008D7858">
        <w:rPr>
          <w:rFonts w:ascii="Bookman Old Style" w:hAnsi="Bookman Old Style"/>
          <w:sz w:val="26"/>
          <w:szCs w:val="26"/>
        </w:rPr>
        <w:t xml:space="preserve"> que, atualmente, o traçado da linha férrea encontra-se em uma grande parte da região urbana, atravessando vários bairros populosos, causando transtornos quanto ao tráfego de veículos e a segurança de pedestres, conforme já manifestado na Moção de Apelo nº 108/09, de minha autoria, em que manifestei o que os moradores dos Bairros Marina, Santa Inês e Sartori, solicitaram sobre a possibilidade da autorização de uso para duplicação da passagem de nível, interligando esses bairros sob a Rodovia Luiz de Queiroz ‘SP </w:t>
      </w:r>
      <w:smartTag w:uri="urn:schemas-microsoft-com:office:smarttags" w:element="metricconverter">
        <w:smartTagPr>
          <w:attr w:name="ProductID" w:val="304’"/>
        </w:smartTagPr>
        <w:r w:rsidRPr="008D7858">
          <w:rPr>
            <w:rFonts w:ascii="Bookman Old Style" w:hAnsi="Bookman Old Style"/>
            <w:sz w:val="26"/>
            <w:szCs w:val="26"/>
          </w:rPr>
          <w:t>304’</w:t>
        </w:r>
      </w:smartTag>
      <w:r w:rsidRPr="008D7858">
        <w:rPr>
          <w:rFonts w:ascii="Bookman Old Style" w:hAnsi="Bookman Old Style"/>
          <w:sz w:val="26"/>
          <w:szCs w:val="26"/>
        </w:rPr>
        <w:t>, como também a passagem existente entre os Bairros Vila Lola e Vila Grego, e</w:t>
      </w:r>
    </w:p>
    <w:p w:rsidR="005108CE" w:rsidRPr="008D7858" w:rsidRDefault="005108CE" w:rsidP="00265058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ind w:firstLine="1418"/>
        <w:jc w:val="both"/>
        <w:rPr>
          <w:rFonts w:ascii="Bookman Old Style" w:hAnsi="Bookman Old Style"/>
          <w:sz w:val="26"/>
          <w:szCs w:val="26"/>
        </w:rPr>
      </w:pPr>
      <w:r w:rsidRPr="008D7858">
        <w:rPr>
          <w:rFonts w:ascii="Bookman Old Style" w:hAnsi="Bookman Old Style"/>
          <w:b/>
          <w:sz w:val="26"/>
          <w:szCs w:val="26"/>
        </w:rPr>
        <w:t>Considerando-se</w:t>
      </w:r>
      <w:r w:rsidRPr="008D7858">
        <w:rPr>
          <w:rFonts w:ascii="Bookman Old Style" w:hAnsi="Bookman Old Style"/>
          <w:sz w:val="26"/>
          <w:szCs w:val="26"/>
        </w:rPr>
        <w:t xml:space="preserve"> que, a reativação do ramal ferroviário no traçado atual, certamente aumentará os transtornos à nossa população, bem como ao tráfego de veículos nos locais mencionados, </w:t>
      </w:r>
    </w:p>
    <w:p w:rsidR="005108CE" w:rsidRPr="008D7858" w:rsidRDefault="005108CE" w:rsidP="00265058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5108CE" w:rsidRDefault="005108CE" w:rsidP="00265058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8D7858">
        <w:rPr>
          <w:rFonts w:ascii="Bookman Old Style" w:hAnsi="Bookman Old Style"/>
          <w:b/>
          <w:bCs/>
          <w:sz w:val="26"/>
          <w:szCs w:val="26"/>
        </w:rPr>
        <w:t>REQUEIRO</w:t>
      </w:r>
      <w:r w:rsidRPr="008D7858">
        <w:rPr>
          <w:rFonts w:ascii="Bookman Old Style" w:hAnsi="Bookman Old Style"/>
          <w:sz w:val="26"/>
          <w:szCs w:val="26"/>
        </w:rPr>
        <w:t xml:space="preserve"> à Mesa, na forma regimental, depois de ouvido o Plenário, oficiar à ALL - América Latina Logística, na pessoa da Srª Giana Custódio, Coordenadora de Relações Corporativas e Patrimônio, </w:t>
      </w:r>
      <w:r w:rsidRPr="008D7858">
        <w:rPr>
          <w:rFonts w:ascii="Bookman Old Style" w:hAnsi="Bookman Old Style"/>
          <w:bCs/>
          <w:sz w:val="26"/>
          <w:szCs w:val="26"/>
        </w:rPr>
        <w:t xml:space="preserve">com endereço à </w:t>
      </w:r>
      <w:r w:rsidRPr="008D7858">
        <w:rPr>
          <w:rFonts w:ascii="Bookman Old Style" w:hAnsi="Bookman Old Style"/>
          <w:sz w:val="26"/>
          <w:szCs w:val="26"/>
        </w:rPr>
        <w:t>Rua Emílio Bertolini, 100, Vila Oficinas</w:t>
      </w:r>
      <w:r w:rsidRPr="008D7858">
        <w:rPr>
          <w:rFonts w:ascii="Bookman Old Style" w:hAnsi="Bookman Old Style"/>
          <w:sz w:val="26"/>
          <w:szCs w:val="26"/>
        </w:rPr>
        <w:br/>
        <w:t>CEP: 82.920-030 – Curitiba-PR, solicitando-lhe as seguintes informações:</w:t>
      </w:r>
    </w:p>
    <w:p w:rsidR="005108CE" w:rsidRDefault="005108CE" w:rsidP="00265058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(Fls. 2 – Requerimento nº 1192/09)</w:t>
      </w:r>
    </w:p>
    <w:p w:rsidR="005108CE" w:rsidRPr="008D7858" w:rsidRDefault="005108CE" w:rsidP="00265058">
      <w:pPr>
        <w:ind w:firstLine="1418"/>
        <w:jc w:val="both"/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pStyle w:val="Recuodecorpodetexto3"/>
        <w:ind w:left="708" w:firstLine="708"/>
        <w:rPr>
          <w:sz w:val="26"/>
          <w:szCs w:val="26"/>
        </w:rPr>
      </w:pPr>
    </w:p>
    <w:p w:rsidR="005108CE" w:rsidRPr="008D7858" w:rsidRDefault="005108CE" w:rsidP="00265058">
      <w:pPr>
        <w:pStyle w:val="Recuodecorpodetexto"/>
        <w:ind w:left="0" w:firstLine="1440"/>
        <w:rPr>
          <w:sz w:val="26"/>
          <w:szCs w:val="26"/>
        </w:rPr>
      </w:pPr>
      <w:r w:rsidRPr="008D7858">
        <w:rPr>
          <w:sz w:val="26"/>
          <w:szCs w:val="26"/>
        </w:rPr>
        <w:t xml:space="preserve">1 – Qual a previsão correta da reativação das linhas </w:t>
      </w:r>
      <w:r>
        <w:rPr>
          <w:sz w:val="26"/>
          <w:szCs w:val="26"/>
        </w:rPr>
        <w:t>f</w:t>
      </w:r>
      <w:r w:rsidRPr="008D7858">
        <w:rPr>
          <w:sz w:val="26"/>
          <w:szCs w:val="26"/>
        </w:rPr>
        <w:t xml:space="preserve">érreas no município de Santa Bárbara d’Oeste-SP?  </w:t>
      </w:r>
    </w:p>
    <w:p w:rsidR="005108CE" w:rsidRPr="008D7858" w:rsidRDefault="005108CE" w:rsidP="00265058">
      <w:pPr>
        <w:pStyle w:val="Recuodecorpodetexto"/>
        <w:ind w:left="0" w:firstLine="1440"/>
        <w:rPr>
          <w:sz w:val="26"/>
          <w:szCs w:val="26"/>
        </w:rPr>
      </w:pPr>
    </w:p>
    <w:p w:rsidR="005108CE" w:rsidRPr="008D7858" w:rsidRDefault="005108CE" w:rsidP="00265058">
      <w:pPr>
        <w:pStyle w:val="Recuodecorpodetexto"/>
        <w:ind w:left="0" w:firstLine="1440"/>
        <w:rPr>
          <w:sz w:val="26"/>
          <w:szCs w:val="26"/>
        </w:rPr>
      </w:pPr>
      <w:r w:rsidRPr="008D7858">
        <w:rPr>
          <w:sz w:val="26"/>
          <w:szCs w:val="26"/>
        </w:rPr>
        <w:t>2 – Considera</w:t>
      </w:r>
      <w:r>
        <w:rPr>
          <w:sz w:val="26"/>
          <w:szCs w:val="26"/>
        </w:rPr>
        <w:t>ndo</w:t>
      </w:r>
      <w:r w:rsidRPr="008D7858">
        <w:rPr>
          <w:sz w:val="26"/>
          <w:szCs w:val="26"/>
        </w:rPr>
        <w:t xml:space="preserve"> a situação de abandono </w:t>
      </w:r>
      <w:r>
        <w:rPr>
          <w:sz w:val="26"/>
          <w:szCs w:val="26"/>
        </w:rPr>
        <w:t xml:space="preserve">em </w:t>
      </w:r>
      <w:r w:rsidRPr="008D7858">
        <w:rPr>
          <w:sz w:val="26"/>
          <w:szCs w:val="26"/>
        </w:rPr>
        <w:t xml:space="preserve">que se encontra a linha férrea, existe a possibilidade de a ALL providenciar a manutenção e conservação da mesma? </w:t>
      </w:r>
    </w:p>
    <w:p w:rsidR="005108CE" w:rsidRPr="008D7858" w:rsidRDefault="005108CE" w:rsidP="00265058">
      <w:pPr>
        <w:pStyle w:val="Recuodecorpodetexto"/>
        <w:ind w:left="0" w:firstLine="1440"/>
        <w:rPr>
          <w:sz w:val="26"/>
          <w:szCs w:val="26"/>
        </w:rPr>
      </w:pPr>
    </w:p>
    <w:p w:rsidR="005108CE" w:rsidRPr="008D7858" w:rsidRDefault="005108CE" w:rsidP="00265058">
      <w:pPr>
        <w:pStyle w:val="Recuodecorpodetexto"/>
        <w:ind w:left="0" w:firstLine="1440"/>
        <w:rPr>
          <w:sz w:val="26"/>
          <w:szCs w:val="26"/>
        </w:rPr>
      </w:pPr>
      <w:r w:rsidRPr="008D7858">
        <w:rPr>
          <w:sz w:val="26"/>
          <w:szCs w:val="26"/>
        </w:rPr>
        <w:t>3 – Existe algum estudo em relação à alteração do traçado da linha férrea?</w:t>
      </w:r>
      <w:r>
        <w:rPr>
          <w:sz w:val="26"/>
          <w:szCs w:val="26"/>
        </w:rPr>
        <w:t xml:space="preserve"> Se positivo, qual seria? Favor, se possível, enviar cópia.</w:t>
      </w:r>
    </w:p>
    <w:p w:rsidR="005108CE" w:rsidRPr="008D7858" w:rsidRDefault="005108CE" w:rsidP="00265058">
      <w:pPr>
        <w:pStyle w:val="Recuodecorpodetexto3"/>
        <w:ind w:left="708" w:firstLine="708"/>
        <w:rPr>
          <w:sz w:val="26"/>
          <w:szCs w:val="26"/>
        </w:rPr>
      </w:pPr>
    </w:p>
    <w:p w:rsidR="005108CE" w:rsidRPr="008D7858" w:rsidRDefault="005108CE" w:rsidP="00265058">
      <w:pPr>
        <w:pStyle w:val="Recuodecorpodetexto3"/>
        <w:ind w:left="708" w:firstLine="708"/>
        <w:rPr>
          <w:sz w:val="26"/>
          <w:szCs w:val="26"/>
        </w:rPr>
      </w:pPr>
    </w:p>
    <w:p w:rsidR="005108CE" w:rsidRPr="008D7858" w:rsidRDefault="005108CE" w:rsidP="00265058">
      <w:pPr>
        <w:pStyle w:val="Recuodecorpodetexto3"/>
        <w:ind w:left="708" w:firstLine="708"/>
        <w:rPr>
          <w:sz w:val="26"/>
          <w:szCs w:val="26"/>
        </w:rPr>
      </w:pPr>
    </w:p>
    <w:p w:rsidR="005108CE" w:rsidRPr="008D7858" w:rsidRDefault="005108CE" w:rsidP="00265058">
      <w:pPr>
        <w:pStyle w:val="Recuodecorpodetexto3"/>
        <w:ind w:left="708" w:firstLine="708"/>
        <w:rPr>
          <w:sz w:val="26"/>
          <w:szCs w:val="26"/>
        </w:rPr>
      </w:pPr>
      <w:r w:rsidRPr="008D7858">
        <w:rPr>
          <w:sz w:val="26"/>
          <w:szCs w:val="26"/>
        </w:rPr>
        <w:t>Plenário “Dr. Tancredo Neves”, em 5 de agosto de 2009.</w:t>
      </w:r>
    </w:p>
    <w:p w:rsidR="005108CE" w:rsidRPr="008D7858" w:rsidRDefault="005108CE" w:rsidP="0026505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108CE" w:rsidRPr="008D7858" w:rsidRDefault="005108CE" w:rsidP="0026505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108CE" w:rsidRPr="008D7858" w:rsidRDefault="005108CE" w:rsidP="0026505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108CE" w:rsidRPr="008D7858" w:rsidRDefault="005108CE" w:rsidP="0026505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108CE" w:rsidRPr="008D7858" w:rsidRDefault="005108CE" w:rsidP="0026505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108CE" w:rsidRPr="008D7858" w:rsidRDefault="005108CE" w:rsidP="00265058">
      <w:pPr>
        <w:jc w:val="center"/>
        <w:rPr>
          <w:rFonts w:ascii="Bookman Old Style" w:hAnsi="Bookman Old Style"/>
          <w:b/>
          <w:sz w:val="26"/>
          <w:szCs w:val="26"/>
        </w:rPr>
      </w:pPr>
      <w:r w:rsidRPr="008D7858">
        <w:rPr>
          <w:rFonts w:ascii="Bookman Old Style" w:hAnsi="Bookman Old Style"/>
          <w:b/>
          <w:sz w:val="26"/>
          <w:szCs w:val="26"/>
        </w:rPr>
        <w:t>José Luis Fornasari</w:t>
      </w:r>
    </w:p>
    <w:p w:rsidR="005108CE" w:rsidRPr="008D7858" w:rsidRDefault="005108CE" w:rsidP="00265058">
      <w:pPr>
        <w:jc w:val="center"/>
        <w:rPr>
          <w:rFonts w:ascii="Bookman Old Style" w:hAnsi="Bookman Old Style"/>
          <w:b/>
          <w:sz w:val="26"/>
          <w:szCs w:val="26"/>
        </w:rPr>
      </w:pPr>
      <w:r w:rsidRPr="008D7858">
        <w:rPr>
          <w:rFonts w:ascii="Bookman Old Style" w:hAnsi="Bookman Old Style"/>
          <w:b/>
          <w:sz w:val="26"/>
          <w:szCs w:val="26"/>
        </w:rPr>
        <w:t>“Joi Fornasari”</w:t>
      </w:r>
    </w:p>
    <w:p w:rsidR="005108CE" w:rsidRPr="008D7858" w:rsidRDefault="005108CE" w:rsidP="00265058">
      <w:pPr>
        <w:jc w:val="center"/>
        <w:rPr>
          <w:rFonts w:ascii="Bookman Old Style" w:hAnsi="Bookman Old Style"/>
          <w:sz w:val="26"/>
          <w:szCs w:val="26"/>
        </w:rPr>
      </w:pPr>
      <w:r w:rsidRPr="008D7858">
        <w:rPr>
          <w:rFonts w:ascii="Bookman Old Style" w:hAnsi="Bookman Old Style"/>
          <w:sz w:val="26"/>
          <w:szCs w:val="26"/>
        </w:rPr>
        <w:t>-Vereador-</w:t>
      </w:r>
    </w:p>
    <w:p w:rsidR="005108CE" w:rsidRPr="008D7858" w:rsidRDefault="005108CE" w:rsidP="00265058">
      <w:pPr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rPr>
          <w:rFonts w:ascii="Bookman Old Style" w:hAnsi="Bookman Old Style"/>
          <w:sz w:val="26"/>
          <w:szCs w:val="26"/>
        </w:rPr>
      </w:pPr>
    </w:p>
    <w:p w:rsidR="005108CE" w:rsidRPr="008D7858" w:rsidRDefault="005108CE" w:rsidP="00265058">
      <w:pPr>
        <w:rPr>
          <w:rFonts w:ascii="Bookman Old Style" w:hAnsi="Bookman Old Style"/>
          <w:sz w:val="26"/>
          <w:szCs w:val="2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58" w:rsidRDefault="00265058">
      <w:r>
        <w:separator/>
      </w:r>
    </w:p>
  </w:endnote>
  <w:endnote w:type="continuationSeparator" w:id="0">
    <w:p w:rsidR="00265058" w:rsidRDefault="0026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58" w:rsidRDefault="00265058">
      <w:r>
        <w:separator/>
      </w:r>
    </w:p>
  </w:footnote>
  <w:footnote w:type="continuationSeparator" w:id="0">
    <w:p w:rsidR="00265058" w:rsidRDefault="0026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058"/>
    <w:rsid w:val="003D3AA8"/>
    <w:rsid w:val="004C67DE"/>
    <w:rsid w:val="005108CE"/>
    <w:rsid w:val="009F196D"/>
    <w:rsid w:val="00A9035B"/>
    <w:rsid w:val="00CD613B"/>
    <w:rsid w:val="00D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108C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08C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108C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5108C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