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23" w:rsidRPr="00AE7312" w:rsidRDefault="001A2823" w:rsidP="00C65A5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1200/09</w:t>
      </w:r>
    </w:p>
    <w:p w:rsidR="001A2823" w:rsidRPr="00AE7312" w:rsidRDefault="001A2823" w:rsidP="00C65A55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1A2823" w:rsidRPr="00AE7312" w:rsidRDefault="001A2823" w:rsidP="00C65A5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A2823" w:rsidRPr="00AE7312" w:rsidRDefault="001A2823" w:rsidP="00C65A5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A2823" w:rsidRPr="00AE7312" w:rsidRDefault="001A2823" w:rsidP="00C65A55">
      <w:pPr>
        <w:pStyle w:val="Recuodecorpodetexto"/>
        <w:rPr>
          <w:b/>
        </w:rPr>
      </w:pPr>
      <w:r>
        <w:t xml:space="preserve">“Sobre construção de casas populares na cidade”. </w:t>
      </w:r>
    </w:p>
    <w:p w:rsidR="001A2823" w:rsidRPr="00AE7312" w:rsidRDefault="001A2823" w:rsidP="00C65A5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A2823" w:rsidRDefault="001A2823" w:rsidP="00C65A55">
      <w:pPr>
        <w:ind w:firstLine="1440"/>
        <w:jc w:val="both"/>
        <w:rPr>
          <w:rFonts w:ascii="Bookman Old Style" w:hAnsi="Bookman Old Style"/>
          <w:b/>
        </w:rPr>
      </w:pPr>
    </w:p>
    <w:p w:rsidR="001A2823" w:rsidRDefault="001A2823" w:rsidP="00C65A5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20.447 famílias foram inscritas, no programa “Minha Casa, Minha Vida” do Governo Federal, durante 30 dias de inscrições, que teve o término em 29 de maio de 2009, e a partir daí, era só aguardar a visita domiciliar da assistente social, para o registro do cadastro definitivo, e</w:t>
      </w:r>
    </w:p>
    <w:p w:rsidR="001A2823" w:rsidRDefault="001A2823" w:rsidP="00C65A55">
      <w:pPr>
        <w:ind w:firstLine="1440"/>
        <w:jc w:val="both"/>
        <w:rPr>
          <w:rFonts w:ascii="Bookman Old Style" w:hAnsi="Bookman Old Style"/>
        </w:rPr>
      </w:pPr>
    </w:p>
    <w:p w:rsidR="001A2823" w:rsidRDefault="001A2823" w:rsidP="00C65A5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Pr="00344971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munícipes que fizeram as inscrições têm procurado este vereador para obter informações de quando, onde e quantas casas serão construídas,</w:t>
      </w:r>
    </w:p>
    <w:p w:rsidR="001A2823" w:rsidRDefault="001A2823" w:rsidP="00C65A5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</w:p>
    <w:p w:rsidR="001A2823" w:rsidRDefault="001A2823" w:rsidP="00C65A55">
      <w:pPr>
        <w:ind w:firstLine="1440"/>
        <w:jc w:val="both"/>
        <w:rPr>
          <w:rFonts w:ascii="Bookman Old Style" w:hAnsi="Bookman Old Style"/>
        </w:rPr>
      </w:pPr>
    </w:p>
    <w:p w:rsidR="001A2823" w:rsidRDefault="001A2823" w:rsidP="00C65A5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1A2823" w:rsidRDefault="001A2823" w:rsidP="00C65A55">
      <w:pPr>
        <w:ind w:firstLine="1440"/>
        <w:jc w:val="both"/>
        <w:rPr>
          <w:rFonts w:ascii="Bookman Old Style" w:hAnsi="Bookman Old Style"/>
        </w:rPr>
      </w:pPr>
    </w:p>
    <w:p w:rsidR="001A2823" w:rsidRDefault="001A2823" w:rsidP="00C65A5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        Há uma data específica para o início das visitas domiciliares? </w:t>
      </w:r>
    </w:p>
    <w:p w:rsidR="001A2823" w:rsidRDefault="001A2823" w:rsidP="00C65A5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   </w:t>
      </w:r>
    </w:p>
    <w:p w:rsidR="001A2823" w:rsidRDefault="001A2823" w:rsidP="00C65A5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Qual o local onde serão construídas essas casas do projeto “Minha Casa Minha Vida”?</w:t>
      </w:r>
    </w:p>
    <w:p w:rsidR="001A2823" w:rsidRDefault="001A2823" w:rsidP="00C65A55">
      <w:pPr>
        <w:jc w:val="both"/>
        <w:rPr>
          <w:rFonts w:ascii="Bookman Old Style" w:hAnsi="Bookman Old Style"/>
        </w:rPr>
      </w:pPr>
    </w:p>
    <w:p w:rsidR="001A2823" w:rsidRDefault="001A2823" w:rsidP="00C65A5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3.        Quantas pessoas serão contempladas? Como será feita a seleção, por exclusão, renda familiar ou sorteios? Especificar.</w:t>
      </w:r>
    </w:p>
    <w:p w:rsidR="001A2823" w:rsidRDefault="001A2823" w:rsidP="00C65A55">
      <w:pPr>
        <w:jc w:val="both"/>
        <w:rPr>
          <w:rFonts w:ascii="Bookman Old Style" w:hAnsi="Bookman Old Style"/>
        </w:rPr>
      </w:pPr>
    </w:p>
    <w:p w:rsidR="001A2823" w:rsidRDefault="001A2823" w:rsidP="00C65A55">
      <w:pPr>
        <w:jc w:val="both"/>
        <w:rPr>
          <w:rFonts w:ascii="Bookman Old Style" w:hAnsi="Bookman Old Style"/>
        </w:rPr>
      </w:pPr>
    </w:p>
    <w:p w:rsidR="001A2823" w:rsidRDefault="001A2823" w:rsidP="00C65A5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        Outras informações, caso julgue necessárias.</w:t>
      </w:r>
    </w:p>
    <w:p w:rsidR="001A2823" w:rsidRPr="00E25C09" w:rsidRDefault="001A2823" w:rsidP="00C65A55">
      <w:pPr>
        <w:ind w:firstLine="1440"/>
        <w:jc w:val="both"/>
        <w:rPr>
          <w:rFonts w:ascii="Bookman Old Style" w:hAnsi="Bookman Old Style"/>
        </w:rPr>
      </w:pPr>
    </w:p>
    <w:p w:rsidR="001A2823" w:rsidRDefault="001A2823" w:rsidP="00C65A55">
      <w:pPr>
        <w:ind w:firstLine="1440"/>
        <w:jc w:val="both"/>
        <w:rPr>
          <w:rFonts w:ascii="Bookman Old Style" w:hAnsi="Bookman Old Style"/>
        </w:rPr>
      </w:pPr>
    </w:p>
    <w:p w:rsidR="001A2823" w:rsidRPr="00AE7312" w:rsidRDefault="001A2823" w:rsidP="00C65A5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1A2823" w:rsidRDefault="001A2823" w:rsidP="00C65A55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5 de agosto de 2009.</w:t>
      </w:r>
    </w:p>
    <w:p w:rsidR="001A2823" w:rsidRDefault="001A2823" w:rsidP="00C65A55">
      <w:pPr>
        <w:jc w:val="both"/>
        <w:rPr>
          <w:rFonts w:ascii="Bookman Old Style" w:hAnsi="Bookman Old Style"/>
          <w:szCs w:val="28"/>
        </w:rPr>
      </w:pPr>
    </w:p>
    <w:p w:rsidR="001A2823" w:rsidRPr="00AE7312" w:rsidRDefault="001A2823" w:rsidP="00C65A55">
      <w:pPr>
        <w:jc w:val="both"/>
        <w:rPr>
          <w:rFonts w:ascii="Bookman Old Style" w:hAnsi="Bookman Old Style"/>
          <w:szCs w:val="28"/>
        </w:rPr>
      </w:pPr>
    </w:p>
    <w:p w:rsidR="001A2823" w:rsidRPr="00AE7312" w:rsidRDefault="001A2823" w:rsidP="00C65A5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1A2823" w:rsidRPr="00AE7312" w:rsidRDefault="001A2823" w:rsidP="00C65A55">
      <w:pPr>
        <w:jc w:val="both"/>
        <w:rPr>
          <w:rFonts w:ascii="Bookman Old Style" w:hAnsi="Bookman Old Style"/>
          <w:b/>
          <w:szCs w:val="28"/>
        </w:rPr>
      </w:pPr>
    </w:p>
    <w:p w:rsidR="001A2823" w:rsidRDefault="001A2823" w:rsidP="00C65A55">
      <w:pPr>
        <w:pStyle w:val="Ttulo1"/>
      </w:pPr>
      <w:r>
        <w:t>DUCIMAR DE JESUS CARDOSO</w:t>
      </w:r>
    </w:p>
    <w:p w:rsidR="001A2823" w:rsidRPr="00AE7312" w:rsidRDefault="001A2823" w:rsidP="00C65A55">
      <w:pPr>
        <w:pStyle w:val="Ttulo1"/>
      </w:pPr>
      <w:r>
        <w:t>“KADU GARÇOM”</w:t>
      </w:r>
    </w:p>
    <w:p w:rsidR="001A2823" w:rsidRPr="00044D65" w:rsidRDefault="001A2823" w:rsidP="00C65A55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55" w:rsidRDefault="00C65A55">
      <w:r>
        <w:separator/>
      </w:r>
    </w:p>
  </w:endnote>
  <w:endnote w:type="continuationSeparator" w:id="0">
    <w:p w:rsidR="00C65A55" w:rsidRDefault="00C6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55" w:rsidRDefault="00C65A55">
      <w:r>
        <w:separator/>
      </w:r>
    </w:p>
  </w:footnote>
  <w:footnote w:type="continuationSeparator" w:id="0">
    <w:p w:rsidR="00C65A55" w:rsidRDefault="00C6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793D"/>
    <w:multiLevelType w:val="hybridMultilevel"/>
    <w:tmpl w:val="49BE5470"/>
    <w:lvl w:ilvl="0" w:tplc="E8E2DACC">
      <w:start w:val="2"/>
      <w:numFmt w:val="decimal"/>
      <w:lvlText w:val="%1."/>
      <w:lvlJc w:val="left"/>
      <w:pPr>
        <w:tabs>
          <w:tab w:val="num" w:pos="900"/>
        </w:tabs>
        <w:ind w:left="900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823"/>
    <w:rsid w:val="001D1394"/>
    <w:rsid w:val="003D3AA8"/>
    <w:rsid w:val="004C67DE"/>
    <w:rsid w:val="00877A0F"/>
    <w:rsid w:val="009F196D"/>
    <w:rsid w:val="00A9035B"/>
    <w:rsid w:val="00C65A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282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282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A282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A282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