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281" w:rsidRPr="00494281" w:rsidRDefault="00494281" w:rsidP="0056720C">
      <w:pPr>
        <w:jc w:val="center"/>
        <w:rPr>
          <w:rFonts w:ascii="Bookman Old Style" w:hAnsi="Bookman Old Style"/>
          <w:b/>
          <w:sz w:val="24"/>
          <w:szCs w:val="24"/>
          <w:u w:val="single"/>
        </w:rPr>
      </w:pPr>
      <w:bookmarkStart w:id="0" w:name="_GoBack"/>
      <w:bookmarkEnd w:id="0"/>
      <w:r w:rsidRPr="00494281">
        <w:rPr>
          <w:rFonts w:ascii="Bookman Old Style" w:hAnsi="Bookman Old Style"/>
          <w:b/>
          <w:sz w:val="24"/>
          <w:szCs w:val="24"/>
          <w:u w:val="single"/>
        </w:rPr>
        <w:t>REQUERIMENTO Nº 1279/09</w:t>
      </w:r>
    </w:p>
    <w:p w:rsidR="00494281" w:rsidRPr="00494281" w:rsidRDefault="00494281" w:rsidP="0056720C">
      <w:pPr>
        <w:rPr>
          <w:rFonts w:ascii="Bookman Old Style" w:hAnsi="Bookman Old Style"/>
          <w:b/>
          <w:sz w:val="24"/>
          <w:szCs w:val="24"/>
        </w:rPr>
      </w:pPr>
      <w:r w:rsidRPr="00494281">
        <w:rPr>
          <w:rFonts w:ascii="Bookman Old Style" w:hAnsi="Bookman Old Style"/>
          <w:b/>
          <w:sz w:val="24"/>
          <w:szCs w:val="24"/>
        </w:rPr>
        <w:tab/>
      </w:r>
      <w:r w:rsidRPr="00494281">
        <w:rPr>
          <w:rFonts w:ascii="Bookman Old Style" w:hAnsi="Bookman Old Style"/>
          <w:b/>
          <w:sz w:val="24"/>
          <w:szCs w:val="24"/>
        </w:rPr>
        <w:tab/>
      </w:r>
      <w:r w:rsidRPr="00494281">
        <w:rPr>
          <w:rFonts w:ascii="Bookman Old Style" w:hAnsi="Bookman Old Style"/>
          <w:b/>
          <w:sz w:val="24"/>
          <w:szCs w:val="24"/>
        </w:rPr>
        <w:tab/>
      </w:r>
      <w:r w:rsidRPr="00494281">
        <w:rPr>
          <w:rFonts w:ascii="Bookman Old Style" w:hAnsi="Bookman Old Style"/>
          <w:b/>
          <w:sz w:val="24"/>
          <w:szCs w:val="24"/>
        </w:rPr>
        <w:tab/>
      </w:r>
      <w:r w:rsidRPr="00494281">
        <w:rPr>
          <w:rFonts w:ascii="Bookman Old Style" w:hAnsi="Bookman Old Style"/>
          <w:b/>
          <w:sz w:val="24"/>
          <w:szCs w:val="24"/>
        </w:rPr>
        <w:tab/>
      </w:r>
      <w:r w:rsidRPr="00494281">
        <w:rPr>
          <w:rFonts w:ascii="Bookman Old Style" w:hAnsi="Bookman Old Style"/>
          <w:b/>
          <w:sz w:val="24"/>
          <w:szCs w:val="24"/>
        </w:rPr>
        <w:tab/>
      </w:r>
    </w:p>
    <w:p w:rsidR="00494281" w:rsidRPr="00494281" w:rsidRDefault="00494281" w:rsidP="0056720C">
      <w:pPr>
        <w:ind w:left="4140"/>
        <w:jc w:val="both"/>
        <w:rPr>
          <w:rFonts w:ascii="Bookman Old Style" w:hAnsi="Bookman Old Style"/>
          <w:sz w:val="24"/>
          <w:szCs w:val="24"/>
        </w:rPr>
      </w:pPr>
      <w:r w:rsidRPr="00494281">
        <w:rPr>
          <w:rFonts w:ascii="Bookman Old Style" w:hAnsi="Bookman Old Style"/>
          <w:sz w:val="24"/>
          <w:szCs w:val="24"/>
        </w:rPr>
        <w:t>“Requer formação de Comissão Especial para elaboração do ‘Código Municipal de Meio Ambiente’ ”.</w:t>
      </w:r>
    </w:p>
    <w:p w:rsidR="00494281" w:rsidRPr="00494281" w:rsidRDefault="00494281" w:rsidP="0056720C">
      <w:pPr>
        <w:ind w:left="3540" w:firstLine="708"/>
        <w:jc w:val="both"/>
        <w:rPr>
          <w:rFonts w:ascii="Bookman Old Style" w:hAnsi="Bookman Old Style"/>
          <w:b/>
          <w:sz w:val="24"/>
          <w:szCs w:val="24"/>
        </w:rPr>
      </w:pPr>
    </w:p>
    <w:p w:rsidR="00494281" w:rsidRPr="00494281" w:rsidRDefault="00494281" w:rsidP="0056720C">
      <w:pPr>
        <w:ind w:left="3540" w:firstLine="708"/>
        <w:jc w:val="both"/>
        <w:rPr>
          <w:rFonts w:ascii="Bookman Old Style" w:hAnsi="Bookman Old Style"/>
          <w:b/>
          <w:sz w:val="24"/>
          <w:szCs w:val="24"/>
        </w:rPr>
      </w:pPr>
      <w:r w:rsidRPr="00494281">
        <w:rPr>
          <w:rFonts w:ascii="Bookman Old Style" w:hAnsi="Bookman Old Style"/>
          <w:b/>
          <w:sz w:val="24"/>
          <w:szCs w:val="24"/>
        </w:rPr>
        <w:t>Senhor Presidente.</w:t>
      </w:r>
    </w:p>
    <w:p w:rsidR="00494281" w:rsidRPr="00494281" w:rsidRDefault="00494281" w:rsidP="0056720C">
      <w:pPr>
        <w:ind w:left="3540" w:firstLine="708"/>
        <w:rPr>
          <w:rFonts w:ascii="Bookman Old Style" w:hAnsi="Bookman Old Style"/>
          <w:b/>
          <w:sz w:val="24"/>
          <w:szCs w:val="24"/>
        </w:rPr>
      </w:pPr>
    </w:p>
    <w:p w:rsidR="00494281" w:rsidRPr="00494281" w:rsidRDefault="00494281" w:rsidP="0056720C">
      <w:pPr>
        <w:ind w:firstLine="1440"/>
        <w:jc w:val="both"/>
        <w:rPr>
          <w:rFonts w:ascii="Bookman Old Style" w:hAnsi="Bookman Old Style"/>
          <w:sz w:val="24"/>
          <w:szCs w:val="24"/>
        </w:rPr>
      </w:pPr>
      <w:r w:rsidRPr="00494281">
        <w:rPr>
          <w:rFonts w:ascii="Bookman Old Style" w:hAnsi="Bookman Old Style"/>
          <w:sz w:val="24"/>
          <w:szCs w:val="24"/>
        </w:rPr>
        <w:t>As</w:t>
      </w:r>
      <w:r w:rsidRPr="00494281">
        <w:rPr>
          <w:rFonts w:ascii="Bookman Old Style" w:hAnsi="Bookman Old Style"/>
          <w:b/>
          <w:sz w:val="24"/>
          <w:szCs w:val="24"/>
        </w:rPr>
        <w:t xml:space="preserve"> </w:t>
      </w:r>
      <w:r w:rsidRPr="00494281">
        <w:rPr>
          <w:rFonts w:ascii="Bookman Old Style" w:hAnsi="Bookman Old Style"/>
          <w:sz w:val="24"/>
          <w:szCs w:val="24"/>
        </w:rPr>
        <w:t>questões ambientais são sem dúvida as mais debatidas atualmente, tendo em vista a sustentabilidade da humanidade desta e das gerações futuras.</w:t>
      </w:r>
    </w:p>
    <w:p w:rsidR="00494281" w:rsidRPr="00494281" w:rsidRDefault="00494281" w:rsidP="0056720C">
      <w:pPr>
        <w:ind w:firstLine="1440"/>
        <w:jc w:val="both"/>
        <w:rPr>
          <w:rFonts w:ascii="Bookman Old Style" w:hAnsi="Bookman Old Style"/>
          <w:sz w:val="24"/>
          <w:szCs w:val="24"/>
        </w:rPr>
      </w:pPr>
    </w:p>
    <w:p w:rsidR="00494281" w:rsidRPr="00494281" w:rsidRDefault="00494281" w:rsidP="0056720C">
      <w:pPr>
        <w:ind w:firstLine="1440"/>
        <w:jc w:val="both"/>
        <w:rPr>
          <w:rFonts w:ascii="Bookman Old Style" w:hAnsi="Bookman Old Style"/>
          <w:sz w:val="24"/>
          <w:szCs w:val="24"/>
        </w:rPr>
      </w:pPr>
      <w:r w:rsidRPr="00494281">
        <w:rPr>
          <w:rFonts w:ascii="Bookman Old Style" w:hAnsi="Bookman Old Style"/>
          <w:sz w:val="24"/>
          <w:szCs w:val="24"/>
        </w:rPr>
        <w:t>Dentro dessas preocupações, o Plano Diretor deste município destacou ações, programas e planos a serem executados, visando a preservação dos recursos naturais, cabendo ao Poder Público, juntamente com a comunidade local, a manutenção do meio ambiente ecologicamente equilibrado, promovendo sua proteção, controle, recuperação e melhoria.</w:t>
      </w:r>
    </w:p>
    <w:p w:rsidR="00494281" w:rsidRPr="00494281" w:rsidRDefault="00494281" w:rsidP="0056720C">
      <w:pPr>
        <w:ind w:firstLine="1440"/>
        <w:jc w:val="both"/>
        <w:rPr>
          <w:rFonts w:ascii="Bookman Old Style" w:hAnsi="Bookman Old Style"/>
          <w:sz w:val="24"/>
          <w:szCs w:val="24"/>
        </w:rPr>
      </w:pPr>
      <w:r w:rsidRPr="00494281">
        <w:rPr>
          <w:rFonts w:ascii="Bookman Old Style" w:hAnsi="Bookman Old Style"/>
          <w:sz w:val="24"/>
          <w:szCs w:val="24"/>
        </w:rPr>
        <w:tab/>
      </w:r>
      <w:r w:rsidRPr="00494281">
        <w:rPr>
          <w:rFonts w:ascii="Bookman Old Style" w:hAnsi="Bookman Old Style"/>
          <w:sz w:val="24"/>
          <w:szCs w:val="24"/>
        </w:rPr>
        <w:tab/>
      </w:r>
      <w:r w:rsidRPr="00494281">
        <w:rPr>
          <w:rFonts w:ascii="Bookman Old Style" w:hAnsi="Bookman Old Style"/>
          <w:sz w:val="24"/>
          <w:szCs w:val="24"/>
        </w:rPr>
        <w:tab/>
      </w:r>
      <w:r w:rsidRPr="00494281">
        <w:rPr>
          <w:rFonts w:ascii="Bookman Old Style" w:hAnsi="Bookman Old Style"/>
          <w:sz w:val="24"/>
          <w:szCs w:val="24"/>
        </w:rPr>
        <w:tab/>
      </w:r>
      <w:r w:rsidRPr="00494281">
        <w:rPr>
          <w:rFonts w:ascii="Bookman Old Style" w:hAnsi="Bookman Old Style"/>
          <w:sz w:val="24"/>
          <w:szCs w:val="24"/>
        </w:rPr>
        <w:tab/>
      </w:r>
      <w:r w:rsidRPr="00494281">
        <w:rPr>
          <w:rFonts w:ascii="Bookman Old Style" w:hAnsi="Bookman Old Style"/>
          <w:sz w:val="24"/>
          <w:szCs w:val="24"/>
        </w:rPr>
        <w:tab/>
      </w:r>
      <w:r w:rsidRPr="00494281">
        <w:rPr>
          <w:rFonts w:ascii="Bookman Old Style" w:hAnsi="Bookman Old Style"/>
          <w:sz w:val="24"/>
          <w:szCs w:val="24"/>
        </w:rPr>
        <w:tab/>
      </w:r>
      <w:r w:rsidRPr="00494281">
        <w:rPr>
          <w:rFonts w:ascii="Bookman Old Style" w:hAnsi="Bookman Old Style"/>
          <w:sz w:val="24"/>
          <w:szCs w:val="24"/>
        </w:rPr>
        <w:tab/>
        <w:t xml:space="preserve"> </w:t>
      </w:r>
    </w:p>
    <w:p w:rsidR="00494281" w:rsidRPr="00494281" w:rsidRDefault="00494281" w:rsidP="0056720C">
      <w:pPr>
        <w:tabs>
          <w:tab w:val="left" w:pos="0"/>
        </w:tabs>
        <w:ind w:firstLine="1440"/>
        <w:jc w:val="both"/>
        <w:rPr>
          <w:rFonts w:ascii="Bookman Old Style" w:hAnsi="Bookman Old Style"/>
          <w:sz w:val="24"/>
          <w:szCs w:val="24"/>
        </w:rPr>
      </w:pPr>
      <w:r w:rsidRPr="00494281">
        <w:rPr>
          <w:rFonts w:ascii="Bookman Old Style" w:hAnsi="Bookman Old Style"/>
          <w:sz w:val="24"/>
          <w:szCs w:val="24"/>
        </w:rPr>
        <w:t>Assim, a Lei Complementar n° 28, de 08 de novembro de 2006, que “Institui o Plano Diretor de Desenvolvimento do Município de Santa Bárbara d’Oeste e dá outras providências”, é o instrumento básico na execução da política de desenvolvimento urbano de que tratam os artigos 182 da Constituição Federal de 1988, artigo 41 da Lei Federal 10.257/01 (Estatuto das Cidades) e artigo 125 da Lei Orgânica do Município.</w:t>
      </w:r>
    </w:p>
    <w:p w:rsidR="00494281" w:rsidRPr="00494281" w:rsidRDefault="00494281" w:rsidP="0056720C">
      <w:pPr>
        <w:jc w:val="both"/>
        <w:rPr>
          <w:rFonts w:ascii="Bookman Old Style" w:hAnsi="Bookman Old Style"/>
          <w:sz w:val="24"/>
          <w:szCs w:val="24"/>
        </w:rPr>
      </w:pPr>
    </w:p>
    <w:p w:rsidR="00494281" w:rsidRPr="00494281" w:rsidRDefault="00494281" w:rsidP="0056720C">
      <w:pPr>
        <w:ind w:firstLine="1440"/>
        <w:jc w:val="both"/>
        <w:rPr>
          <w:rFonts w:ascii="Bookman Old Style" w:hAnsi="Bookman Old Style"/>
          <w:sz w:val="24"/>
          <w:szCs w:val="24"/>
        </w:rPr>
      </w:pPr>
      <w:r w:rsidRPr="00494281">
        <w:rPr>
          <w:rFonts w:ascii="Bookman Old Style" w:hAnsi="Bookman Old Style"/>
          <w:sz w:val="24"/>
          <w:szCs w:val="24"/>
        </w:rPr>
        <w:t>O artigo 57 da referida Lei diz: (com grifos nossos)</w:t>
      </w:r>
    </w:p>
    <w:p w:rsidR="00494281" w:rsidRPr="00494281" w:rsidRDefault="00494281" w:rsidP="0056720C">
      <w:pPr>
        <w:jc w:val="both"/>
        <w:rPr>
          <w:rFonts w:ascii="Bookman Old Style" w:hAnsi="Bookman Old Style"/>
          <w:sz w:val="24"/>
          <w:szCs w:val="24"/>
        </w:rPr>
      </w:pPr>
      <w:r w:rsidRPr="00494281">
        <w:rPr>
          <w:rFonts w:ascii="Bookman Old Style" w:hAnsi="Bookman Old Style"/>
          <w:sz w:val="24"/>
          <w:szCs w:val="24"/>
        </w:rPr>
        <w:tab/>
      </w:r>
      <w:r w:rsidRPr="00494281">
        <w:rPr>
          <w:rFonts w:ascii="Bookman Old Style" w:hAnsi="Bookman Old Style"/>
          <w:sz w:val="24"/>
          <w:szCs w:val="24"/>
        </w:rPr>
        <w:tab/>
      </w:r>
      <w:r w:rsidRPr="00494281">
        <w:rPr>
          <w:rFonts w:ascii="Bookman Old Style" w:hAnsi="Bookman Old Style"/>
          <w:sz w:val="24"/>
          <w:szCs w:val="24"/>
        </w:rPr>
        <w:tab/>
      </w:r>
    </w:p>
    <w:p w:rsidR="00494281" w:rsidRPr="00494281" w:rsidRDefault="00494281" w:rsidP="0056720C">
      <w:pPr>
        <w:jc w:val="both"/>
        <w:rPr>
          <w:rFonts w:ascii="Bookman Old Style" w:hAnsi="Bookman Old Style"/>
          <w:sz w:val="24"/>
          <w:szCs w:val="24"/>
        </w:rPr>
      </w:pPr>
      <w:r w:rsidRPr="00494281">
        <w:rPr>
          <w:rFonts w:ascii="Bookman Old Style" w:hAnsi="Bookman Old Style"/>
          <w:sz w:val="24"/>
          <w:szCs w:val="24"/>
        </w:rPr>
        <w:t xml:space="preserve">                   “Art. 57: São ações </w:t>
      </w:r>
      <w:r w:rsidRPr="00494281">
        <w:rPr>
          <w:rFonts w:ascii="Bookman Old Style" w:hAnsi="Bookman Old Style"/>
          <w:sz w:val="24"/>
          <w:szCs w:val="24"/>
          <w:u w:val="single"/>
        </w:rPr>
        <w:t>prioritárias</w:t>
      </w:r>
      <w:r w:rsidRPr="00494281">
        <w:rPr>
          <w:rFonts w:ascii="Bookman Old Style" w:hAnsi="Bookman Old Style"/>
          <w:sz w:val="24"/>
          <w:szCs w:val="24"/>
        </w:rPr>
        <w:t xml:space="preserve"> da política municipal de desenvolvimento rural”:</w:t>
      </w:r>
    </w:p>
    <w:p w:rsidR="00494281" w:rsidRPr="00494281" w:rsidRDefault="00494281" w:rsidP="0056720C">
      <w:pPr>
        <w:jc w:val="both"/>
        <w:rPr>
          <w:rFonts w:ascii="Bookman Old Style" w:hAnsi="Bookman Old Style"/>
          <w:sz w:val="24"/>
          <w:szCs w:val="24"/>
        </w:rPr>
      </w:pPr>
    </w:p>
    <w:p w:rsidR="00494281" w:rsidRPr="00494281" w:rsidRDefault="00494281" w:rsidP="0056720C">
      <w:pPr>
        <w:ind w:firstLine="1440"/>
        <w:jc w:val="both"/>
        <w:rPr>
          <w:rFonts w:ascii="Bookman Old Style" w:hAnsi="Bookman Old Style"/>
          <w:sz w:val="24"/>
          <w:szCs w:val="24"/>
        </w:rPr>
      </w:pPr>
      <w:r w:rsidRPr="00494281">
        <w:rPr>
          <w:rFonts w:ascii="Bookman Old Style" w:hAnsi="Bookman Old Style"/>
          <w:sz w:val="24"/>
          <w:szCs w:val="24"/>
        </w:rPr>
        <w:t xml:space="preserve">V – Instituir </w:t>
      </w:r>
      <w:r w:rsidRPr="00494281">
        <w:rPr>
          <w:rFonts w:ascii="Bookman Old Style" w:hAnsi="Bookman Old Style"/>
          <w:sz w:val="24"/>
          <w:szCs w:val="24"/>
          <w:u w:val="single"/>
        </w:rPr>
        <w:t>Código Municipal de Meio Ambiente</w:t>
      </w:r>
      <w:r w:rsidRPr="00494281">
        <w:rPr>
          <w:rFonts w:ascii="Bookman Old Style" w:hAnsi="Bookman Old Style"/>
          <w:sz w:val="24"/>
          <w:szCs w:val="24"/>
        </w:rPr>
        <w:t xml:space="preserve"> e Plano Municipal Rural.</w:t>
      </w:r>
    </w:p>
    <w:p w:rsidR="00494281" w:rsidRPr="00494281" w:rsidRDefault="00494281" w:rsidP="0056720C">
      <w:pPr>
        <w:jc w:val="both"/>
        <w:rPr>
          <w:rFonts w:ascii="Bookman Old Style" w:hAnsi="Bookman Old Style"/>
          <w:sz w:val="24"/>
          <w:szCs w:val="24"/>
        </w:rPr>
      </w:pPr>
    </w:p>
    <w:p w:rsidR="00494281" w:rsidRPr="00494281" w:rsidRDefault="00494281" w:rsidP="0056720C">
      <w:pPr>
        <w:ind w:firstLine="1440"/>
        <w:jc w:val="both"/>
        <w:rPr>
          <w:rFonts w:ascii="Bookman Old Style" w:hAnsi="Bookman Old Style"/>
          <w:sz w:val="24"/>
          <w:szCs w:val="24"/>
        </w:rPr>
      </w:pPr>
      <w:r w:rsidRPr="00494281">
        <w:rPr>
          <w:rFonts w:ascii="Bookman Old Style" w:hAnsi="Bookman Old Style"/>
          <w:sz w:val="24"/>
          <w:szCs w:val="24"/>
        </w:rPr>
        <w:t xml:space="preserve">O referido Código, isto é, uma legislação municipal específica para a gestão ambiental no âmbito do município, deverá objetivar o estabelecimento de parâmetros, requisitos, procedimentos e infrações relativas à intervenção no ambiente da cidade, que versem sobre poluição, degradação, empreendimentos de impacto, utilização de recursos naturais e formas de fiscalização e controle. </w:t>
      </w:r>
    </w:p>
    <w:p w:rsidR="00494281" w:rsidRPr="00494281" w:rsidRDefault="00494281" w:rsidP="0056720C">
      <w:pPr>
        <w:jc w:val="both"/>
        <w:rPr>
          <w:rFonts w:ascii="Bookman Old Style" w:hAnsi="Bookman Old Style"/>
          <w:sz w:val="24"/>
          <w:szCs w:val="24"/>
        </w:rPr>
      </w:pPr>
    </w:p>
    <w:p w:rsidR="00494281" w:rsidRPr="00494281" w:rsidRDefault="00494281" w:rsidP="0056720C">
      <w:pPr>
        <w:jc w:val="both"/>
        <w:rPr>
          <w:rFonts w:ascii="Bookman Old Style" w:hAnsi="Bookman Old Style"/>
          <w:sz w:val="24"/>
          <w:szCs w:val="24"/>
        </w:rPr>
      </w:pPr>
      <w:r w:rsidRPr="00494281">
        <w:rPr>
          <w:rFonts w:ascii="Bookman Old Style" w:hAnsi="Bookman Old Style"/>
          <w:sz w:val="24"/>
          <w:szCs w:val="24"/>
        </w:rPr>
        <w:t>(Fls. 2 – Requerimento nº                        /09)</w:t>
      </w:r>
    </w:p>
    <w:p w:rsidR="00494281" w:rsidRPr="00494281" w:rsidRDefault="00494281" w:rsidP="0056720C">
      <w:pPr>
        <w:ind w:firstLine="1440"/>
        <w:jc w:val="both"/>
        <w:rPr>
          <w:rFonts w:ascii="Bookman Old Style" w:hAnsi="Bookman Old Style"/>
          <w:sz w:val="24"/>
          <w:szCs w:val="24"/>
        </w:rPr>
      </w:pPr>
    </w:p>
    <w:p w:rsidR="00494281" w:rsidRPr="00494281" w:rsidRDefault="00494281" w:rsidP="0056720C">
      <w:pPr>
        <w:ind w:firstLine="1440"/>
        <w:jc w:val="both"/>
        <w:rPr>
          <w:rFonts w:ascii="Bookman Old Style" w:hAnsi="Bookman Old Style"/>
          <w:sz w:val="24"/>
          <w:szCs w:val="24"/>
        </w:rPr>
      </w:pPr>
    </w:p>
    <w:p w:rsidR="00494281" w:rsidRPr="00494281" w:rsidRDefault="00494281" w:rsidP="0056720C">
      <w:pPr>
        <w:ind w:firstLine="1440"/>
        <w:jc w:val="both"/>
        <w:rPr>
          <w:rFonts w:ascii="Bookman Old Style" w:hAnsi="Bookman Old Style"/>
          <w:sz w:val="24"/>
          <w:szCs w:val="24"/>
        </w:rPr>
      </w:pPr>
      <w:r w:rsidRPr="00494281">
        <w:rPr>
          <w:rFonts w:ascii="Bookman Old Style" w:hAnsi="Bookman Old Style"/>
          <w:sz w:val="24"/>
          <w:szCs w:val="24"/>
        </w:rPr>
        <w:t>Justificar a necessidade, legitimidade e prioridade da elaboração do referido Código nos parece desnecessário, não só pela exigência legal acima exposta, mas principalmente para se ter um precioso ferramental jurídico que permita realizar uma política de desenvolvimento sustentável, que objetive requalificar o território municipal. Essa requalificação ambiental deve ser feita através, dentre outros pontos, da:</w:t>
      </w:r>
    </w:p>
    <w:p w:rsidR="00494281" w:rsidRPr="00494281" w:rsidRDefault="00494281" w:rsidP="0056720C">
      <w:pPr>
        <w:numPr>
          <w:ilvl w:val="0"/>
          <w:numId w:val="1"/>
        </w:numPr>
        <w:ind w:left="0" w:firstLine="0"/>
        <w:jc w:val="both"/>
        <w:rPr>
          <w:rFonts w:ascii="Bookman Old Style" w:hAnsi="Bookman Old Style"/>
          <w:sz w:val="24"/>
          <w:szCs w:val="24"/>
        </w:rPr>
      </w:pPr>
      <w:r w:rsidRPr="00494281">
        <w:rPr>
          <w:rFonts w:ascii="Bookman Old Style" w:hAnsi="Bookman Old Style"/>
          <w:sz w:val="24"/>
          <w:szCs w:val="24"/>
        </w:rPr>
        <w:t xml:space="preserve">valorização e preservação do patrimônio ambiental natural, especificamente os hídricos, as matas, o solo e a fauna; </w:t>
      </w:r>
      <w:r w:rsidRPr="00494281">
        <w:rPr>
          <w:rFonts w:ascii="Bookman Old Style" w:hAnsi="Bookman Old Style"/>
          <w:sz w:val="24"/>
          <w:szCs w:val="24"/>
        </w:rPr>
        <w:tab/>
      </w:r>
    </w:p>
    <w:p w:rsidR="00494281" w:rsidRPr="00494281" w:rsidRDefault="00494281" w:rsidP="0056720C">
      <w:pPr>
        <w:numPr>
          <w:ilvl w:val="0"/>
          <w:numId w:val="1"/>
        </w:numPr>
        <w:ind w:left="0" w:firstLine="0"/>
        <w:jc w:val="both"/>
        <w:rPr>
          <w:rFonts w:ascii="Bookman Old Style" w:hAnsi="Bookman Old Style"/>
          <w:sz w:val="24"/>
          <w:szCs w:val="24"/>
        </w:rPr>
      </w:pPr>
      <w:r w:rsidRPr="00494281">
        <w:rPr>
          <w:rFonts w:ascii="Bookman Old Style" w:hAnsi="Bookman Old Style"/>
          <w:sz w:val="24"/>
          <w:szCs w:val="24"/>
        </w:rPr>
        <w:t>promoção de potencialidades ambientais;</w:t>
      </w:r>
    </w:p>
    <w:p w:rsidR="00494281" w:rsidRPr="00494281" w:rsidRDefault="00494281" w:rsidP="0056720C">
      <w:pPr>
        <w:numPr>
          <w:ilvl w:val="0"/>
          <w:numId w:val="1"/>
        </w:numPr>
        <w:ind w:left="0" w:firstLine="0"/>
        <w:jc w:val="both"/>
        <w:rPr>
          <w:rFonts w:ascii="Bookman Old Style" w:hAnsi="Bookman Old Style"/>
          <w:sz w:val="24"/>
          <w:szCs w:val="24"/>
        </w:rPr>
      </w:pPr>
      <w:r w:rsidRPr="00494281">
        <w:rPr>
          <w:rFonts w:ascii="Bookman Old Style" w:hAnsi="Bookman Old Style"/>
          <w:sz w:val="24"/>
          <w:szCs w:val="24"/>
        </w:rPr>
        <w:t>garantia de perpetuação do ambiente natural em padrões próximos ou iguais aos atuais;</w:t>
      </w:r>
    </w:p>
    <w:p w:rsidR="00494281" w:rsidRPr="00494281" w:rsidRDefault="00494281" w:rsidP="0056720C">
      <w:pPr>
        <w:numPr>
          <w:ilvl w:val="0"/>
          <w:numId w:val="1"/>
        </w:numPr>
        <w:ind w:left="0" w:firstLine="0"/>
        <w:jc w:val="both"/>
        <w:rPr>
          <w:rFonts w:ascii="Bookman Old Style" w:hAnsi="Bookman Old Style"/>
          <w:sz w:val="24"/>
          <w:szCs w:val="24"/>
        </w:rPr>
      </w:pPr>
      <w:r w:rsidRPr="00494281">
        <w:rPr>
          <w:rFonts w:ascii="Bookman Old Style" w:hAnsi="Bookman Old Style"/>
          <w:sz w:val="24"/>
          <w:szCs w:val="24"/>
        </w:rPr>
        <w:t>superação de conflitos referentes à poluição e degradação, saneamento e desperdício energético;</w:t>
      </w:r>
    </w:p>
    <w:p w:rsidR="00494281" w:rsidRPr="00494281" w:rsidRDefault="00494281" w:rsidP="0056720C">
      <w:pPr>
        <w:numPr>
          <w:ilvl w:val="0"/>
          <w:numId w:val="1"/>
        </w:numPr>
        <w:ind w:left="0" w:firstLine="0"/>
        <w:jc w:val="both"/>
        <w:rPr>
          <w:rFonts w:ascii="Bookman Old Style" w:hAnsi="Bookman Old Style"/>
          <w:sz w:val="24"/>
          <w:szCs w:val="24"/>
        </w:rPr>
      </w:pPr>
      <w:r w:rsidRPr="00494281">
        <w:rPr>
          <w:rFonts w:ascii="Bookman Old Style" w:hAnsi="Bookman Old Style"/>
          <w:sz w:val="24"/>
          <w:szCs w:val="24"/>
        </w:rPr>
        <w:t>recuperação e requalificação de áreas degradadas;</w:t>
      </w:r>
    </w:p>
    <w:p w:rsidR="00494281" w:rsidRPr="00494281" w:rsidRDefault="00494281" w:rsidP="0056720C">
      <w:pPr>
        <w:numPr>
          <w:ilvl w:val="0"/>
          <w:numId w:val="1"/>
        </w:numPr>
        <w:ind w:left="0" w:firstLine="0"/>
        <w:jc w:val="both"/>
        <w:rPr>
          <w:rFonts w:ascii="Bookman Old Style" w:hAnsi="Bookman Old Style"/>
          <w:sz w:val="24"/>
          <w:szCs w:val="24"/>
        </w:rPr>
      </w:pPr>
      <w:r w:rsidRPr="00494281">
        <w:rPr>
          <w:rFonts w:ascii="Bookman Old Style" w:hAnsi="Bookman Old Style"/>
          <w:sz w:val="24"/>
          <w:szCs w:val="24"/>
        </w:rPr>
        <w:t>controle e minimização do impacto ambiental gerado pelos processos de urbanização, de produção industrial de agropecuária ou demais atividades humanas.</w:t>
      </w:r>
    </w:p>
    <w:p w:rsidR="00494281" w:rsidRPr="00494281" w:rsidRDefault="00494281" w:rsidP="0056720C">
      <w:pPr>
        <w:ind w:firstLine="3600"/>
        <w:jc w:val="both"/>
        <w:rPr>
          <w:rFonts w:ascii="Bookman Old Style" w:hAnsi="Bookman Old Style"/>
          <w:sz w:val="24"/>
          <w:szCs w:val="24"/>
        </w:rPr>
      </w:pPr>
    </w:p>
    <w:p w:rsidR="00494281" w:rsidRPr="00494281" w:rsidRDefault="00494281" w:rsidP="0056720C">
      <w:pPr>
        <w:ind w:firstLine="1440"/>
        <w:jc w:val="both"/>
        <w:rPr>
          <w:rFonts w:ascii="Bookman Old Style" w:hAnsi="Bookman Old Style"/>
          <w:sz w:val="24"/>
          <w:szCs w:val="24"/>
        </w:rPr>
      </w:pPr>
      <w:r w:rsidRPr="00494281">
        <w:rPr>
          <w:rFonts w:ascii="Bookman Old Style" w:hAnsi="Bookman Old Style"/>
          <w:sz w:val="24"/>
          <w:szCs w:val="24"/>
        </w:rPr>
        <w:t xml:space="preserve">Trata-se, portanto, de um trabalho complexo, sob todos os pontos de vista – técnicos, legais, institucionais - em que deve ser valorizado o debate, a participação e o apoio da sociedade, através dos próprios cidadãos e/ou das organizações e entidades de classe ou não que os representem. Enfim, PARTICIPAÇÃO POPULAR, como preconiza o Estatuto das Cidades que regulamentou o Plano Diretor aqui citado. </w:t>
      </w:r>
    </w:p>
    <w:p w:rsidR="00494281" w:rsidRPr="00494281" w:rsidRDefault="00494281" w:rsidP="0056720C">
      <w:pPr>
        <w:jc w:val="both"/>
        <w:rPr>
          <w:rFonts w:ascii="Bookman Old Style" w:hAnsi="Bookman Old Style"/>
          <w:sz w:val="24"/>
          <w:szCs w:val="24"/>
        </w:rPr>
      </w:pPr>
    </w:p>
    <w:p w:rsidR="00494281" w:rsidRPr="00494281" w:rsidRDefault="00494281" w:rsidP="0056720C">
      <w:pPr>
        <w:ind w:firstLine="1440"/>
        <w:jc w:val="both"/>
        <w:rPr>
          <w:rFonts w:ascii="Bookman Old Style" w:hAnsi="Bookman Old Style"/>
          <w:sz w:val="24"/>
          <w:szCs w:val="24"/>
        </w:rPr>
      </w:pPr>
      <w:r w:rsidRPr="00494281">
        <w:rPr>
          <w:rFonts w:ascii="Bookman Old Style" w:hAnsi="Bookman Old Style"/>
          <w:sz w:val="24"/>
          <w:szCs w:val="24"/>
        </w:rPr>
        <w:t>Dada a essa complexidade, propõe-se que o trabalho seja desenvolvido através de uma Comissão Especial, que norteará e encaminhará as tarefas. Para tanto, colherá os subsídios técnicos e jurídicos necessários, formalizará as audiências públicas e outros eventos e dará a redação final a este que será um arcabouço legal inédito e pioneiro na nossa região.</w:t>
      </w:r>
    </w:p>
    <w:p w:rsidR="00494281" w:rsidRPr="00494281" w:rsidRDefault="00494281" w:rsidP="0056720C">
      <w:pPr>
        <w:jc w:val="both"/>
        <w:rPr>
          <w:rFonts w:ascii="Bookman Old Style" w:hAnsi="Bookman Old Style"/>
          <w:sz w:val="24"/>
          <w:szCs w:val="24"/>
        </w:rPr>
      </w:pPr>
    </w:p>
    <w:p w:rsidR="00494281" w:rsidRPr="00494281" w:rsidRDefault="00494281" w:rsidP="0056720C">
      <w:pPr>
        <w:ind w:firstLine="1440"/>
        <w:jc w:val="both"/>
        <w:rPr>
          <w:rFonts w:ascii="Bookman Old Style" w:hAnsi="Bookman Old Style"/>
          <w:sz w:val="24"/>
          <w:szCs w:val="24"/>
        </w:rPr>
      </w:pPr>
      <w:r w:rsidRPr="00494281">
        <w:rPr>
          <w:rFonts w:ascii="Bookman Old Style" w:hAnsi="Bookman Old Style"/>
          <w:sz w:val="24"/>
          <w:szCs w:val="24"/>
        </w:rPr>
        <w:t xml:space="preserve">Diante todo o exposto, requeremos a constituição de uma “Comissão Especial Parlamentar”, que terá como objetivo a elaboração e redação do </w:t>
      </w:r>
      <w:r w:rsidRPr="00494281">
        <w:rPr>
          <w:rFonts w:ascii="Bookman Old Style" w:hAnsi="Bookman Old Style"/>
          <w:b/>
          <w:sz w:val="24"/>
          <w:szCs w:val="24"/>
        </w:rPr>
        <w:t>CÓDIGO MUNICIPAL DE MEIO AMBIENTE</w:t>
      </w:r>
      <w:r w:rsidRPr="00494281">
        <w:rPr>
          <w:rFonts w:ascii="Bookman Old Style" w:hAnsi="Bookman Old Style"/>
          <w:sz w:val="24"/>
          <w:szCs w:val="24"/>
        </w:rPr>
        <w:t>, preconizado na Lei Complementar nº 28/08.</w:t>
      </w:r>
    </w:p>
    <w:p w:rsidR="00494281" w:rsidRPr="00494281" w:rsidRDefault="00494281" w:rsidP="0056720C">
      <w:pPr>
        <w:ind w:firstLine="3540"/>
        <w:jc w:val="both"/>
        <w:rPr>
          <w:rFonts w:ascii="Bookman Old Style" w:hAnsi="Bookman Old Style"/>
          <w:sz w:val="24"/>
          <w:szCs w:val="24"/>
        </w:rPr>
      </w:pPr>
    </w:p>
    <w:p w:rsidR="00494281" w:rsidRPr="00494281" w:rsidRDefault="00494281" w:rsidP="0056720C">
      <w:pPr>
        <w:ind w:firstLine="1440"/>
        <w:jc w:val="both"/>
        <w:rPr>
          <w:rFonts w:ascii="Bookman Old Style" w:hAnsi="Bookman Old Style"/>
          <w:b/>
          <w:sz w:val="24"/>
          <w:szCs w:val="24"/>
        </w:rPr>
      </w:pPr>
    </w:p>
    <w:p w:rsidR="00494281" w:rsidRPr="00494281" w:rsidRDefault="00494281" w:rsidP="0056720C">
      <w:pPr>
        <w:ind w:firstLine="1440"/>
        <w:jc w:val="both"/>
        <w:rPr>
          <w:rFonts w:ascii="Bookman Old Style" w:hAnsi="Bookman Old Style"/>
          <w:b/>
          <w:sz w:val="24"/>
          <w:szCs w:val="24"/>
        </w:rPr>
      </w:pPr>
    </w:p>
    <w:p w:rsidR="00494281" w:rsidRPr="00494281" w:rsidRDefault="00494281" w:rsidP="0056720C">
      <w:pPr>
        <w:ind w:firstLine="1440"/>
        <w:jc w:val="both"/>
        <w:rPr>
          <w:rFonts w:ascii="Bookman Old Style" w:hAnsi="Bookman Old Style"/>
          <w:b/>
          <w:sz w:val="24"/>
          <w:szCs w:val="24"/>
        </w:rPr>
      </w:pPr>
    </w:p>
    <w:p w:rsidR="00494281" w:rsidRPr="00494281" w:rsidRDefault="00494281" w:rsidP="0056720C">
      <w:pPr>
        <w:jc w:val="both"/>
        <w:rPr>
          <w:rFonts w:ascii="Bookman Old Style" w:hAnsi="Bookman Old Style"/>
          <w:sz w:val="24"/>
          <w:szCs w:val="24"/>
        </w:rPr>
      </w:pPr>
      <w:r w:rsidRPr="00494281">
        <w:rPr>
          <w:rFonts w:ascii="Bookman Old Style" w:hAnsi="Bookman Old Style"/>
          <w:sz w:val="24"/>
          <w:szCs w:val="24"/>
        </w:rPr>
        <w:t>(Fls. 3 – Requerimento nº                        /09)</w:t>
      </w:r>
    </w:p>
    <w:p w:rsidR="00494281" w:rsidRPr="00494281" w:rsidRDefault="00494281" w:rsidP="0056720C">
      <w:pPr>
        <w:ind w:firstLine="1440"/>
        <w:jc w:val="both"/>
        <w:rPr>
          <w:rFonts w:ascii="Bookman Old Style" w:hAnsi="Bookman Old Style"/>
          <w:b/>
          <w:sz w:val="24"/>
          <w:szCs w:val="24"/>
        </w:rPr>
      </w:pPr>
    </w:p>
    <w:p w:rsidR="00494281" w:rsidRPr="00494281" w:rsidRDefault="00494281" w:rsidP="0056720C">
      <w:pPr>
        <w:ind w:firstLine="1440"/>
        <w:jc w:val="both"/>
        <w:rPr>
          <w:rFonts w:ascii="Bookman Old Style" w:hAnsi="Bookman Old Style"/>
          <w:b/>
          <w:sz w:val="24"/>
          <w:szCs w:val="24"/>
        </w:rPr>
      </w:pPr>
    </w:p>
    <w:p w:rsidR="00494281" w:rsidRPr="00494281" w:rsidRDefault="00494281" w:rsidP="0056720C">
      <w:pPr>
        <w:ind w:firstLine="1440"/>
        <w:jc w:val="both"/>
        <w:rPr>
          <w:rFonts w:ascii="Bookman Old Style" w:hAnsi="Bookman Old Style"/>
          <w:sz w:val="24"/>
          <w:szCs w:val="24"/>
        </w:rPr>
      </w:pPr>
      <w:r w:rsidRPr="00494281">
        <w:rPr>
          <w:rFonts w:ascii="Bookman Old Style" w:hAnsi="Bookman Old Style"/>
          <w:b/>
          <w:sz w:val="24"/>
          <w:szCs w:val="24"/>
        </w:rPr>
        <w:t>REQUEIRO</w:t>
      </w:r>
      <w:r w:rsidRPr="00494281">
        <w:rPr>
          <w:rFonts w:ascii="Bookman Old Style" w:hAnsi="Bookman Old Style"/>
          <w:sz w:val="24"/>
          <w:szCs w:val="24"/>
        </w:rPr>
        <w:t xml:space="preserve"> à Mesa, na forma regimental, depois de ouvido o Plenário, solicitando-lhe que seja constituída uma </w:t>
      </w:r>
      <w:r w:rsidRPr="00494281">
        <w:rPr>
          <w:rFonts w:ascii="Bookman Old Style" w:hAnsi="Bookman Old Style"/>
          <w:b/>
          <w:sz w:val="24"/>
          <w:szCs w:val="24"/>
        </w:rPr>
        <w:t>Comissão Especial Parlamentar,</w:t>
      </w:r>
      <w:r w:rsidRPr="00494281">
        <w:rPr>
          <w:rFonts w:ascii="Bookman Old Style" w:hAnsi="Bookman Old Style"/>
          <w:sz w:val="24"/>
          <w:szCs w:val="24"/>
        </w:rPr>
        <w:t xml:space="preserve"> que terá como objetivo a elaboração e redação do ‘</w:t>
      </w:r>
      <w:r w:rsidRPr="00494281">
        <w:rPr>
          <w:rFonts w:ascii="Bookman Old Style" w:hAnsi="Bookman Old Style"/>
          <w:b/>
          <w:sz w:val="24"/>
          <w:szCs w:val="24"/>
        </w:rPr>
        <w:t>CÓDIGO MUNICIPAL DE MEIO AMBIENTE’</w:t>
      </w:r>
      <w:r w:rsidRPr="00494281">
        <w:rPr>
          <w:rFonts w:ascii="Bookman Old Style" w:hAnsi="Bookman Old Style"/>
          <w:sz w:val="24"/>
          <w:szCs w:val="24"/>
        </w:rPr>
        <w:t>, preconizado na Lei Complementar nº 28/2008.</w:t>
      </w:r>
    </w:p>
    <w:p w:rsidR="00494281" w:rsidRPr="00494281" w:rsidRDefault="00494281" w:rsidP="0056720C">
      <w:pPr>
        <w:ind w:firstLine="1440"/>
        <w:rPr>
          <w:rFonts w:ascii="Bookman Old Style" w:hAnsi="Bookman Old Style"/>
          <w:sz w:val="24"/>
          <w:szCs w:val="24"/>
        </w:rPr>
      </w:pPr>
    </w:p>
    <w:p w:rsidR="00494281" w:rsidRPr="00494281" w:rsidRDefault="00494281" w:rsidP="0056720C">
      <w:pPr>
        <w:ind w:firstLine="1440"/>
        <w:rPr>
          <w:rFonts w:ascii="Bookman Old Style" w:hAnsi="Bookman Old Style"/>
          <w:sz w:val="24"/>
          <w:szCs w:val="24"/>
        </w:rPr>
      </w:pPr>
    </w:p>
    <w:p w:rsidR="00494281" w:rsidRPr="00494281" w:rsidRDefault="00494281" w:rsidP="0056720C">
      <w:pPr>
        <w:ind w:firstLine="1440"/>
        <w:rPr>
          <w:rFonts w:ascii="Bookman Old Style" w:hAnsi="Bookman Old Style"/>
          <w:sz w:val="24"/>
          <w:szCs w:val="24"/>
        </w:rPr>
      </w:pPr>
    </w:p>
    <w:p w:rsidR="00494281" w:rsidRPr="00494281" w:rsidRDefault="00494281" w:rsidP="0056720C">
      <w:pPr>
        <w:ind w:firstLine="1440"/>
        <w:rPr>
          <w:rFonts w:ascii="Bookman Old Style" w:hAnsi="Bookman Old Style"/>
          <w:sz w:val="24"/>
          <w:szCs w:val="24"/>
        </w:rPr>
      </w:pPr>
      <w:r w:rsidRPr="00494281">
        <w:rPr>
          <w:rFonts w:ascii="Bookman Old Style" w:hAnsi="Bookman Old Style"/>
          <w:sz w:val="24"/>
          <w:szCs w:val="24"/>
        </w:rPr>
        <w:t>Plenário “Dr. Tancredo Neves” 2 de setembro de 2009.</w:t>
      </w:r>
    </w:p>
    <w:p w:rsidR="00494281" w:rsidRPr="00494281" w:rsidRDefault="00494281" w:rsidP="0056720C">
      <w:pPr>
        <w:jc w:val="center"/>
        <w:rPr>
          <w:rFonts w:ascii="Bookman Old Style" w:hAnsi="Bookman Old Style"/>
          <w:b/>
          <w:sz w:val="24"/>
          <w:szCs w:val="24"/>
        </w:rPr>
      </w:pPr>
    </w:p>
    <w:p w:rsidR="00494281" w:rsidRPr="00494281" w:rsidRDefault="00494281" w:rsidP="0056720C">
      <w:pPr>
        <w:jc w:val="center"/>
        <w:rPr>
          <w:rFonts w:ascii="Bookman Old Style" w:hAnsi="Bookman Old Style"/>
          <w:b/>
          <w:sz w:val="24"/>
          <w:szCs w:val="24"/>
        </w:rPr>
      </w:pPr>
    </w:p>
    <w:p w:rsidR="00494281" w:rsidRPr="00494281" w:rsidRDefault="00494281" w:rsidP="0056720C">
      <w:pPr>
        <w:jc w:val="center"/>
        <w:rPr>
          <w:rFonts w:ascii="Bookman Old Style" w:hAnsi="Bookman Old Style"/>
          <w:b/>
          <w:sz w:val="24"/>
          <w:szCs w:val="24"/>
        </w:rPr>
      </w:pPr>
    </w:p>
    <w:p w:rsidR="00494281" w:rsidRPr="00494281" w:rsidRDefault="00494281" w:rsidP="0056720C">
      <w:pPr>
        <w:jc w:val="center"/>
        <w:rPr>
          <w:rFonts w:ascii="Bookman Old Style" w:hAnsi="Bookman Old Style"/>
          <w:b/>
          <w:sz w:val="24"/>
          <w:szCs w:val="24"/>
        </w:rPr>
      </w:pPr>
    </w:p>
    <w:p w:rsidR="00494281" w:rsidRPr="00494281" w:rsidRDefault="00494281" w:rsidP="0056720C">
      <w:pPr>
        <w:jc w:val="center"/>
        <w:rPr>
          <w:rFonts w:ascii="Bookman Old Style" w:hAnsi="Bookman Old Style"/>
          <w:b/>
          <w:sz w:val="24"/>
          <w:szCs w:val="24"/>
        </w:rPr>
      </w:pPr>
      <w:r w:rsidRPr="00494281">
        <w:rPr>
          <w:rFonts w:ascii="Bookman Old Style" w:hAnsi="Bookman Old Style"/>
          <w:b/>
          <w:sz w:val="24"/>
          <w:szCs w:val="24"/>
        </w:rPr>
        <w:t xml:space="preserve">CARLOS FONTES </w:t>
      </w:r>
    </w:p>
    <w:p w:rsidR="00494281" w:rsidRPr="00494281" w:rsidRDefault="00494281" w:rsidP="0056720C">
      <w:pPr>
        <w:jc w:val="center"/>
        <w:rPr>
          <w:rFonts w:ascii="Bookman Old Style" w:hAnsi="Bookman Old Style"/>
          <w:sz w:val="24"/>
          <w:szCs w:val="24"/>
        </w:rPr>
      </w:pPr>
      <w:r w:rsidRPr="00494281">
        <w:rPr>
          <w:rFonts w:ascii="Bookman Old Style" w:hAnsi="Bookman Old Style"/>
          <w:sz w:val="24"/>
          <w:szCs w:val="24"/>
        </w:rPr>
        <w:t>Vereador/ 1º secretário</w:t>
      </w:r>
    </w:p>
    <w:p w:rsidR="00494281" w:rsidRPr="00494281" w:rsidRDefault="00494281" w:rsidP="0056720C">
      <w:pPr>
        <w:jc w:val="center"/>
        <w:rPr>
          <w:rFonts w:ascii="Bookman Old Style" w:hAnsi="Bookman Old Style"/>
          <w:sz w:val="24"/>
          <w:szCs w:val="24"/>
        </w:rPr>
      </w:pPr>
    </w:p>
    <w:p w:rsidR="00494281" w:rsidRPr="00494281" w:rsidRDefault="00494281" w:rsidP="0056720C">
      <w:pPr>
        <w:jc w:val="center"/>
        <w:rPr>
          <w:rFonts w:ascii="Bookman Old Style" w:hAnsi="Bookman Old Style"/>
          <w:sz w:val="24"/>
          <w:szCs w:val="24"/>
        </w:rPr>
      </w:pPr>
    </w:p>
    <w:p w:rsidR="00494281" w:rsidRPr="00494281" w:rsidRDefault="00494281" w:rsidP="0056720C">
      <w:pPr>
        <w:jc w:val="center"/>
        <w:rPr>
          <w:rFonts w:ascii="Bookman Old Style" w:hAnsi="Bookman Old Style"/>
          <w:b/>
          <w:sz w:val="24"/>
          <w:szCs w:val="24"/>
        </w:rPr>
      </w:pPr>
    </w:p>
    <w:p w:rsidR="00494281" w:rsidRPr="00494281" w:rsidRDefault="00494281" w:rsidP="0056720C">
      <w:pPr>
        <w:jc w:val="center"/>
        <w:rPr>
          <w:rFonts w:ascii="Bookman Old Style" w:hAnsi="Bookman Old Style"/>
          <w:b/>
          <w:sz w:val="24"/>
          <w:szCs w:val="24"/>
        </w:rPr>
      </w:pPr>
      <w:r w:rsidRPr="00494281">
        <w:rPr>
          <w:rFonts w:ascii="Bookman Old Style" w:hAnsi="Bookman Old Style"/>
          <w:b/>
          <w:sz w:val="24"/>
          <w:szCs w:val="24"/>
        </w:rPr>
        <w:t>ZECA GONÇALVES</w:t>
      </w:r>
    </w:p>
    <w:p w:rsidR="00494281" w:rsidRPr="00494281" w:rsidRDefault="00494281" w:rsidP="0056720C">
      <w:pPr>
        <w:jc w:val="center"/>
        <w:rPr>
          <w:rFonts w:ascii="Bookman Old Style" w:hAnsi="Bookman Old Style"/>
          <w:sz w:val="24"/>
          <w:szCs w:val="24"/>
        </w:rPr>
      </w:pPr>
      <w:r w:rsidRPr="00494281">
        <w:rPr>
          <w:rFonts w:ascii="Bookman Old Style" w:hAnsi="Bookman Old Style"/>
          <w:sz w:val="24"/>
          <w:szCs w:val="24"/>
        </w:rPr>
        <w:t>Vereador</w:t>
      </w:r>
    </w:p>
    <w:p w:rsidR="00494281" w:rsidRPr="00494281" w:rsidRDefault="00494281">
      <w:pPr>
        <w:rPr>
          <w:rFonts w:ascii="Bookman Old Style" w:hAnsi="Bookman Old Style"/>
          <w:sz w:val="24"/>
          <w:szCs w:val="24"/>
        </w:rPr>
      </w:pPr>
    </w:p>
    <w:p w:rsidR="00494281" w:rsidRPr="00494281" w:rsidRDefault="00494281" w:rsidP="0056720C">
      <w:pPr>
        <w:jc w:val="center"/>
        <w:rPr>
          <w:rFonts w:ascii="Bookman Old Style" w:hAnsi="Bookman Old Style"/>
          <w:b/>
          <w:sz w:val="24"/>
          <w:szCs w:val="24"/>
        </w:rPr>
      </w:pPr>
    </w:p>
    <w:p w:rsidR="00494281" w:rsidRPr="00494281" w:rsidRDefault="00494281" w:rsidP="0056720C">
      <w:pPr>
        <w:jc w:val="center"/>
        <w:rPr>
          <w:rFonts w:ascii="Bookman Old Style" w:hAnsi="Bookman Old Style"/>
          <w:b/>
          <w:sz w:val="24"/>
          <w:szCs w:val="24"/>
        </w:rPr>
      </w:pPr>
      <w:r w:rsidRPr="00494281">
        <w:rPr>
          <w:rFonts w:ascii="Bookman Old Style" w:hAnsi="Bookman Old Style"/>
          <w:b/>
          <w:sz w:val="24"/>
          <w:szCs w:val="24"/>
        </w:rPr>
        <w:t>ADEMIR DA SILVA</w:t>
      </w:r>
    </w:p>
    <w:p w:rsidR="00494281" w:rsidRPr="00494281" w:rsidRDefault="00494281" w:rsidP="0056720C">
      <w:pPr>
        <w:jc w:val="center"/>
        <w:rPr>
          <w:rFonts w:ascii="Bookman Old Style" w:hAnsi="Bookman Old Style"/>
          <w:sz w:val="24"/>
          <w:szCs w:val="24"/>
        </w:rPr>
      </w:pPr>
      <w:r w:rsidRPr="00494281">
        <w:rPr>
          <w:rFonts w:ascii="Bookman Old Style" w:hAnsi="Bookman Old Style"/>
          <w:sz w:val="24"/>
          <w:szCs w:val="24"/>
        </w:rPr>
        <w:t>Vereador</w:t>
      </w:r>
    </w:p>
    <w:p w:rsidR="00494281" w:rsidRPr="00494281" w:rsidRDefault="00494281">
      <w:pPr>
        <w:rPr>
          <w:rFonts w:ascii="Bookman Old Style" w:hAnsi="Bookman Old Style"/>
          <w:sz w:val="24"/>
          <w:szCs w:val="24"/>
        </w:rPr>
      </w:pPr>
    </w:p>
    <w:p w:rsidR="009F196D" w:rsidRPr="00494281" w:rsidRDefault="009F196D" w:rsidP="00CD613B">
      <w:pPr>
        <w:rPr>
          <w:rFonts w:ascii="Bookman Old Style" w:hAnsi="Bookman Old Style"/>
          <w:sz w:val="24"/>
          <w:szCs w:val="24"/>
        </w:rPr>
      </w:pPr>
    </w:p>
    <w:sectPr w:rsidR="009F196D" w:rsidRPr="00494281"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20C" w:rsidRDefault="0056720C">
      <w:r>
        <w:separator/>
      </w:r>
    </w:p>
  </w:endnote>
  <w:endnote w:type="continuationSeparator" w:id="0">
    <w:p w:rsidR="0056720C" w:rsidRDefault="0056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20C" w:rsidRDefault="0056720C">
      <w:r>
        <w:separator/>
      </w:r>
    </w:p>
  </w:footnote>
  <w:footnote w:type="continuationSeparator" w:id="0">
    <w:p w:rsidR="0056720C" w:rsidRDefault="00567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508B4"/>
    <w:multiLevelType w:val="hybridMultilevel"/>
    <w:tmpl w:val="7C2AB5D8"/>
    <w:lvl w:ilvl="0" w:tplc="2A1CE700">
      <w:start w:val="1"/>
      <w:numFmt w:val="lowerLetter"/>
      <w:lvlText w:val="%1)"/>
      <w:lvlJc w:val="left"/>
      <w:pPr>
        <w:tabs>
          <w:tab w:val="num" w:pos="465"/>
        </w:tabs>
        <w:ind w:left="465" w:hanging="46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94281"/>
    <w:rsid w:val="004C67DE"/>
    <w:rsid w:val="0056720C"/>
    <w:rsid w:val="009E602F"/>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3495</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2014-01-14T16:54:00Z</dcterms:created>
  <dcterms:modified xsi:type="dcterms:W3CDTF">2014-01-14T16:54:00Z</dcterms:modified>
</cp:coreProperties>
</file>