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B610DA">
        <w:rPr>
          <w:rFonts w:ascii="Arial" w:hAnsi="Arial" w:cs="Arial"/>
          <w:sz w:val="24"/>
          <w:szCs w:val="24"/>
        </w:rPr>
        <w:t xml:space="preserve">da Platina,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B610DA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B610DA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B610DA" w:rsidRPr="00B610DA">
        <w:rPr>
          <w:rFonts w:ascii="Arial" w:hAnsi="Arial" w:cs="Arial"/>
          <w:sz w:val="24"/>
          <w:szCs w:val="24"/>
        </w:rPr>
        <w:t>Rua da P</w:t>
      </w:r>
      <w:r w:rsidR="00B610DA">
        <w:rPr>
          <w:rFonts w:ascii="Arial" w:hAnsi="Arial" w:cs="Arial"/>
          <w:sz w:val="24"/>
          <w:szCs w:val="24"/>
        </w:rPr>
        <w:t xml:space="preserve">latina, nº 07, no bairro </w:t>
      </w:r>
      <w:proofErr w:type="spellStart"/>
      <w:r w:rsidR="00B610DA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610D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610DA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34351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10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610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94e0ccc5bc44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43519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610D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1e6fe-7cd1-4882-ad65-d83d86589116.png" Id="R6314a00a274e46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f1e6fe-7cd1-4882-ad65-d83d86589116.png" Id="Rc394e0ccc5bc44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2015-05-21T14:49:00Z</dcterms:modified>
</cp:coreProperties>
</file>