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D1" w:rsidRPr="00F9534A" w:rsidRDefault="004C74D1" w:rsidP="000B7EB7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1307</w:t>
      </w:r>
      <w:r w:rsidRPr="00F9534A">
        <w:rPr>
          <w:szCs w:val="24"/>
        </w:rPr>
        <w:t>/09</w:t>
      </w:r>
    </w:p>
    <w:p w:rsidR="004C74D1" w:rsidRPr="00F9534A" w:rsidRDefault="004C74D1" w:rsidP="000B7EB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4C74D1" w:rsidRPr="00F9534A" w:rsidRDefault="004C74D1" w:rsidP="000B7EB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C74D1" w:rsidRDefault="004C74D1" w:rsidP="000B7EB7">
      <w:pPr>
        <w:pStyle w:val="Recuodecorpodetexto"/>
        <w:ind w:left="4253"/>
        <w:rPr>
          <w:szCs w:val="24"/>
        </w:rPr>
      </w:pPr>
    </w:p>
    <w:p w:rsidR="004C74D1" w:rsidRPr="00F9534A" w:rsidRDefault="004C74D1" w:rsidP="000B7EB7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>
        <w:rPr>
          <w:szCs w:val="24"/>
        </w:rPr>
        <w:t>projeto destinado para a área localizada entre as Ruas do Comércio e do Algodão, no Bairro Jardim Pérola</w:t>
      </w:r>
      <w:r w:rsidRPr="00F9534A">
        <w:rPr>
          <w:szCs w:val="24"/>
        </w:rPr>
        <w:t xml:space="preserve">”. </w:t>
      </w:r>
    </w:p>
    <w:p w:rsidR="004C74D1" w:rsidRPr="00F9534A" w:rsidRDefault="004C74D1" w:rsidP="000B7EB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informaram</w:t>
      </w:r>
      <w:r>
        <w:rPr>
          <w:rFonts w:ascii="Bookman Old Style" w:hAnsi="Bookman Old Style"/>
          <w:sz w:val="24"/>
          <w:szCs w:val="24"/>
        </w:rPr>
        <w:t xml:space="preserve">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esta área era usada como um mini-campo de areia,  agora se encontra totalmente abandonado com as traves enferrujando, alambrados quebrados e muito acúmulo de lixo</w:t>
      </w:r>
      <w:r w:rsidRPr="00F9534A">
        <w:rPr>
          <w:rFonts w:ascii="Bookman Old Style" w:hAnsi="Bookman Old Style"/>
          <w:sz w:val="24"/>
          <w:szCs w:val="24"/>
        </w:rPr>
        <w:t xml:space="preserve">. </w:t>
      </w: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4C74D1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4C74D1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1 – A informação </w:t>
      </w:r>
      <w:r>
        <w:rPr>
          <w:rFonts w:ascii="Bookman Old Style" w:hAnsi="Bookman Old Style"/>
          <w:sz w:val="24"/>
          <w:szCs w:val="24"/>
        </w:rPr>
        <w:t>se o município tem um projeto para o local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esclarecer?</w:t>
      </w:r>
    </w:p>
    <w:p w:rsidR="004C74D1" w:rsidRPr="00F9534A" w:rsidRDefault="004C74D1" w:rsidP="000B7EB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4C74D1" w:rsidRPr="00F9534A" w:rsidRDefault="004C74D1" w:rsidP="000B7EB7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C74D1" w:rsidRPr="00F9534A" w:rsidRDefault="004C74D1" w:rsidP="000B7EB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4C74D1" w:rsidRDefault="004C74D1" w:rsidP="000B7EB7">
      <w:pPr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17de junho </w:t>
      </w:r>
      <w:r w:rsidRPr="00F9534A">
        <w:rPr>
          <w:rFonts w:ascii="Bookman Old Style" w:hAnsi="Bookman Old Style"/>
          <w:sz w:val="24"/>
          <w:szCs w:val="24"/>
        </w:rPr>
        <w:t>de 2009.</w:t>
      </w:r>
    </w:p>
    <w:p w:rsidR="004C74D1" w:rsidRPr="00F9534A" w:rsidRDefault="004C74D1" w:rsidP="000B7E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4D1" w:rsidRPr="00F9534A" w:rsidRDefault="004C74D1" w:rsidP="000B7EB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C74D1" w:rsidRPr="00861823" w:rsidRDefault="004C74D1" w:rsidP="000B7EB7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4C74D1" w:rsidRPr="00861823" w:rsidRDefault="004C74D1" w:rsidP="000B7EB7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F196D" w:rsidRPr="00CD613B" w:rsidRDefault="004C74D1" w:rsidP="004C74D1">
      <w:pPr>
        <w:jc w:val="center"/>
      </w:pPr>
      <w:r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B7" w:rsidRDefault="000B7EB7">
      <w:r>
        <w:separator/>
      </w:r>
    </w:p>
  </w:endnote>
  <w:endnote w:type="continuationSeparator" w:id="0">
    <w:p w:rsidR="000B7EB7" w:rsidRDefault="000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B7" w:rsidRDefault="000B7EB7">
      <w:r>
        <w:separator/>
      </w:r>
    </w:p>
  </w:footnote>
  <w:footnote w:type="continuationSeparator" w:id="0">
    <w:p w:rsidR="000B7EB7" w:rsidRDefault="000B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7EB7"/>
    <w:rsid w:val="001D1394"/>
    <w:rsid w:val="003D3AA8"/>
    <w:rsid w:val="004C67DE"/>
    <w:rsid w:val="004C74D1"/>
    <w:rsid w:val="009F196D"/>
    <w:rsid w:val="00A9035B"/>
    <w:rsid w:val="00CD613B"/>
    <w:rsid w:val="00D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74D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C74D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