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88" w:rsidRPr="009568DC" w:rsidRDefault="00116588" w:rsidP="003D6250">
      <w:pPr>
        <w:pStyle w:val="Ttulo"/>
        <w:rPr>
          <w:sz w:val="23"/>
          <w:szCs w:val="23"/>
        </w:rPr>
      </w:pPr>
      <w:bookmarkStart w:id="0" w:name="_GoBack"/>
      <w:bookmarkEnd w:id="0"/>
      <w:r w:rsidRPr="009568DC">
        <w:rPr>
          <w:sz w:val="23"/>
          <w:szCs w:val="23"/>
        </w:rPr>
        <w:t xml:space="preserve">Requerimento N° </w:t>
      </w:r>
      <w:r>
        <w:rPr>
          <w:sz w:val="23"/>
          <w:szCs w:val="23"/>
        </w:rPr>
        <w:t>1405</w:t>
      </w:r>
      <w:r w:rsidRPr="009568DC">
        <w:rPr>
          <w:sz w:val="23"/>
          <w:szCs w:val="23"/>
        </w:rPr>
        <w:t>/09</w:t>
      </w:r>
    </w:p>
    <w:p w:rsidR="00116588" w:rsidRPr="009568DC" w:rsidRDefault="00116588" w:rsidP="003D6250">
      <w:pPr>
        <w:pStyle w:val="Ttulo1"/>
        <w:rPr>
          <w:sz w:val="23"/>
          <w:szCs w:val="23"/>
        </w:rPr>
      </w:pPr>
      <w:r w:rsidRPr="009568DC">
        <w:rPr>
          <w:sz w:val="23"/>
          <w:szCs w:val="23"/>
        </w:rPr>
        <w:t>De Informações</w:t>
      </w:r>
    </w:p>
    <w:p w:rsidR="00116588" w:rsidRDefault="00116588" w:rsidP="003D6250">
      <w:pPr>
        <w:pStyle w:val="Recuodecorpodetexto"/>
        <w:ind w:left="4500"/>
      </w:pPr>
    </w:p>
    <w:p w:rsidR="00116588" w:rsidRDefault="00116588" w:rsidP="003D6250">
      <w:pPr>
        <w:pStyle w:val="Recuodecorpodetexto"/>
        <w:ind w:left="4500"/>
      </w:pPr>
    </w:p>
    <w:p w:rsidR="00116588" w:rsidRPr="00322856" w:rsidRDefault="00116588" w:rsidP="003D6250">
      <w:pPr>
        <w:pStyle w:val="Recuodecorpodetexto"/>
        <w:ind w:left="4500"/>
      </w:pPr>
      <w:r w:rsidRPr="00322856">
        <w:t xml:space="preserve">“Atinentes </w:t>
      </w:r>
      <w:r>
        <w:t>à área localizada entre as Ruas Itália, Inglaterra, Guatemala e Espanha, local do antigo ‘Clube Califórnia’, no Jardim Europa”.</w:t>
      </w:r>
    </w:p>
    <w:p w:rsidR="00116588" w:rsidRDefault="00116588" w:rsidP="003D6250">
      <w:pPr>
        <w:pStyle w:val="Recuodecorpodetexto"/>
        <w:ind w:left="4500"/>
      </w:pPr>
    </w:p>
    <w:p w:rsidR="00116588" w:rsidRDefault="00116588" w:rsidP="003D6250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>
        <w:rPr>
          <w:rFonts w:ascii="Bookman Old Style" w:hAnsi="Bookman Old Style"/>
          <w:bCs/>
          <w:sz w:val="24"/>
          <w:szCs w:val="24"/>
        </w:rPr>
        <w:t xml:space="preserve">existe uma área, onde funcionava o antigo Clube Califórnia que se encontra abandonada. </w:t>
      </w:r>
    </w:p>
    <w:p w:rsidR="00116588" w:rsidRDefault="00116588" w:rsidP="003D6250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116588" w:rsidRDefault="00116588" w:rsidP="003D6250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116588" w:rsidRPr="00322856" w:rsidRDefault="00116588" w:rsidP="003D6250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</w:t>
      </w:r>
      <w:r>
        <w:rPr>
          <w:rFonts w:ascii="Bookman Old Style" w:hAnsi="Bookman Old Style"/>
          <w:sz w:val="24"/>
          <w:szCs w:val="24"/>
        </w:rPr>
        <w:t>ao Prefeito Municipal,</w:t>
      </w:r>
      <w:r w:rsidRPr="00322856">
        <w:rPr>
          <w:rFonts w:ascii="Bookman Old Style" w:hAnsi="Bookman Old Style"/>
          <w:sz w:val="24"/>
          <w:szCs w:val="24"/>
        </w:rPr>
        <w:t xml:space="preserve"> solicitando-lhe as seguintes informações:</w:t>
      </w:r>
    </w:p>
    <w:p w:rsidR="00116588" w:rsidRPr="00322856" w:rsidRDefault="00116588" w:rsidP="003D6250">
      <w:pPr>
        <w:pStyle w:val="Recuodecorpodetexto3"/>
        <w:ind w:left="708" w:firstLine="708"/>
      </w:pPr>
    </w:p>
    <w:p w:rsidR="00116588" w:rsidRPr="00322856" w:rsidRDefault="00116588" w:rsidP="003D6250">
      <w:pPr>
        <w:pStyle w:val="Recuodecorpodetexto"/>
        <w:ind w:left="0" w:firstLine="1440"/>
      </w:pPr>
      <w:r w:rsidRPr="00322856">
        <w:t xml:space="preserve">1 – </w:t>
      </w:r>
      <w:r>
        <w:t xml:space="preserve"> A quem pertence o local?</w:t>
      </w:r>
    </w:p>
    <w:p w:rsidR="00116588" w:rsidRPr="00322856" w:rsidRDefault="00116588" w:rsidP="003D6250">
      <w:pPr>
        <w:pStyle w:val="Recuodecorpodetexto"/>
        <w:ind w:left="0" w:firstLine="1440"/>
      </w:pPr>
    </w:p>
    <w:p w:rsidR="00116588" w:rsidRDefault="00116588" w:rsidP="003D6250">
      <w:pPr>
        <w:pStyle w:val="Recuodecorpodetexto"/>
        <w:ind w:left="0" w:firstLine="1440"/>
      </w:pPr>
      <w:r w:rsidRPr="00322856">
        <w:t xml:space="preserve">2 – </w:t>
      </w:r>
      <w:r>
        <w:t>Caso pertença ao município existe algum projeto para o local?</w:t>
      </w:r>
    </w:p>
    <w:p w:rsidR="00116588" w:rsidRDefault="00116588" w:rsidP="003D6250">
      <w:pPr>
        <w:pStyle w:val="Recuodecorpodetexto"/>
        <w:ind w:left="0" w:firstLine="1440"/>
      </w:pPr>
    </w:p>
    <w:p w:rsidR="00116588" w:rsidRDefault="00116588" w:rsidP="003D6250">
      <w:pPr>
        <w:pStyle w:val="Recuodecorpodetexto"/>
        <w:ind w:left="0" w:firstLine="1440"/>
      </w:pPr>
      <w:r w:rsidRPr="00322856">
        <w:t xml:space="preserve">3 – </w:t>
      </w:r>
      <w:r>
        <w:t>Em caso negativo, a fiscalização toma as providências para que o proprietário mantenha o local em condições seguras?</w:t>
      </w:r>
    </w:p>
    <w:p w:rsidR="00116588" w:rsidRDefault="00116588" w:rsidP="003D6250">
      <w:pPr>
        <w:pStyle w:val="Recuodecorpodetexto"/>
        <w:ind w:left="0" w:firstLine="1440"/>
      </w:pPr>
    </w:p>
    <w:p w:rsidR="00116588" w:rsidRPr="00322856" w:rsidRDefault="00116588" w:rsidP="003D6250">
      <w:pPr>
        <w:pStyle w:val="Recuodecorpodetexto"/>
        <w:ind w:left="0" w:firstLine="1440"/>
      </w:pPr>
      <w:r>
        <w:t>4 – Outras informações que julgar necessárias.</w:t>
      </w:r>
    </w:p>
    <w:p w:rsidR="00116588" w:rsidRDefault="00116588" w:rsidP="003D6250">
      <w:pPr>
        <w:pStyle w:val="Recuodecorpodetexto"/>
        <w:ind w:left="0" w:firstLine="1440"/>
      </w:pPr>
    </w:p>
    <w:p w:rsidR="00116588" w:rsidRDefault="00116588" w:rsidP="003D6250">
      <w:pPr>
        <w:pStyle w:val="Recuodecorpodetexto"/>
        <w:ind w:left="0" w:firstLine="1440"/>
      </w:pPr>
    </w:p>
    <w:p w:rsidR="00116588" w:rsidRPr="00322856" w:rsidRDefault="00116588" w:rsidP="003D6250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02 de dezembro</w:t>
      </w:r>
      <w:r w:rsidRPr="00322856">
        <w:t xml:space="preserve"> de 2009.</w:t>
      </w:r>
    </w:p>
    <w:p w:rsidR="00116588" w:rsidRPr="00322856" w:rsidRDefault="00116588" w:rsidP="003D625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6588" w:rsidRDefault="00116588" w:rsidP="003D625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6588" w:rsidRDefault="00116588" w:rsidP="003D625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6588" w:rsidRPr="00322856" w:rsidRDefault="00116588" w:rsidP="003D625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6588" w:rsidRPr="00322856" w:rsidRDefault="00116588" w:rsidP="003D6250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116588" w:rsidRPr="00322856" w:rsidRDefault="00116588" w:rsidP="003D6250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116588" w:rsidRPr="00322856" w:rsidRDefault="00116588" w:rsidP="003D6250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250" w:rsidRDefault="003D6250">
      <w:r>
        <w:separator/>
      </w:r>
    </w:p>
  </w:endnote>
  <w:endnote w:type="continuationSeparator" w:id="0">
    <w:p w:rsidR="003D6250" w:rsidRDefault="003D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250" w:rsidRDefault="003D6250">
      <w:r>
        <w:separator/>
      </w:r>
    </w:p>
  </w:footnote>
  <w:footnote w:type="continuationSeparator" w:id="0">
    <w:p w:rsidR="003D6250" w:rsidRDefault="003D6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6588"/>
    <w:rsid w:val="001D1394"/>
    <w:rsid w:val="003D3AA8"/>
    <w:rsid w:val="003D6250"/>
    <w:rsid w:val="004C67DE"/>
    <w:rsid w:val="009F196D"/>
    <w:rsid w:val="00A9035B"/>
    <w:rsid w:val="00CC502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16588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16588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116588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116588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