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B56E2">
        <w:rPr>
          <w:rFonts w:ascii="Arial" w:hAnsi="Arial" w:cs="Arial"/>
          <w:sz w:val="24"/>
          <w:szCs w:val="24"/>
        </w:rPr>
        <w:t>a Limpeza e Roçagem da Praça da Migração, 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 limpeza e roçagem das dependências da Praça da Migração, situada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e roçagem do local acima mencionado, uma vez que o local é utilizado diariamente por muitas crianças e encontra-se com grama alta.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60" w:rsidRDefault="006C6E60">
      <w:r>
        <w:separator/>
      </w:r>
    </w:p>
  </w:endnote>
  <w:endnote w:type="continuationSeparator" w:id="0">
    <w:p w:rsidR="006C6E60" w:rsidRDefault="006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60" w:rsidRDefault="006C6E60">
      <w:r>
        <w:separator/>
      </w:r>
    </w:p>
  </w:footnote>
  <w:footnote w:type="continuationSeparator" w:id="0">
    <w:p w:rsidR="006C6E60" w:rsidRDefault="006C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f886a9a99848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CD613B"/>
    <w:rsid w:val="00CF7F49"/>
    <w:rsid w:val="00D26CB3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594536-12ad-4042-8521-22fbe5a9bac0.png" Id="R236e62236e06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594536-12ad-4042-8521-22fbe5a9bac0.png" Id="R2af886a9a998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2015-03-06T17:55:00Z</dcterms:created>
  <dcterms:modified xsi:type="dcterms:W3CDTF">2015-03-06T18:07:00Z</dcterms:modified>
</cp:coreProperties>
</file>