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a manutenção da iluminação pública (troca de lâmpada), na Rua </w:t>
      </w:r>
      <w:r w:rsidR="00527FD2">
        <w:rPr>
          <w:rFonts w:ascii="Arial" w:hAnsi="Arial" w:cs="Arial"/>
          <w:sz w:val="24"/>
          <w:szCs w:val="24"/>
        </w:rPr>
        <w:t>Assis esquina com Rua Ribeirão Preto</w:t>
      </w:r>
      <w:r>
        <w:rPr>
          <w:rFonts w:ascii="Arial" w:hAnsi="Arial" w:cs="Arial"/>
          <w:sz w:val="24"/>
          <w:szCs w:val="24"/>
        </w:rPr>
        <w:t xml:space="preserve">, no </w:t>
      </w:r>
      <w:r w:rsidR="00527FD2">
        <w:rPr>
          <w:rFonts w:ascii="Arial" w:hAnsi="Arial" w:cs="Arial"/>
          <w:sz w:val="24"/>
          <w:szCs w:val="24"/>
        </w:rPr>
        <w:t>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bCs/>
          <w:sz w:val="24"/>
          <w:szCs w:val="24"/>
        </w:rPr>
        <w:t xml:space="preserve"> proceda </w:t>
      </w:r>
      <w:r>
        <w:rPr>
          <w:rFonts w:ascii="Arial" w:hAnsi="Arial" w:cs="Arial"/>
          <w:sz w:val="24"/>
          <w:szCs w:val="24"/>
        </w:rPr>
        <w:t>a manutenção da iluminação pública (troca de lâmpada),</w:t>
      </w:r>
      <w:r w:rsidR="004A6712" w:rsidRPr="004A6712">
        <w:rPr>
          <w:rFonts w:ascii="Arial" w:hAnsi="Arial" w:cs="Arial"/>
          <w:sz w:val="24"/>
          <w:szCs w:val="24"/>
        </w:rPr>
        <w:t xml:space="preserve"> </w:t>
      </w:r>
      <w:r w:rsidR="004A6712">
        <w:rPr>
          <w:rFonts w:ascii="Arial" w:hAnsi="Arial" w:cs="Arial"/>
          <w:sz w:val="24"/>
          <w:szCs w:val="24"/>
        </w:rPr>
        <w:t>na Rua Mococa, nº 333, no Planalto do Sol II</w:t>
      </w:r>
      <w:r>
        <w:rPr>
          <w:rFonts w:ascii="Arial" w:hAnsi="Arial" w:cs="Arial"/>
          <w:sz w:val="24"/>
          <w:szCs w:val="24"/>
        </w:rPr>
        <w:t>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 de lâmpadas, pois a referida aérea no período noturno encontra-se em escuridão, colocando em risco a segurança dos moradores que ali transitam.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527FD2">
        <w:rPr>
          <w:rFonts w:ascii="Arial" w:hAnsi="Arial" w:cs="Arial"/>
          <w:sz w:val="24"/>
          <w:szCs w:val="24"/>
        </w:rPr>
        <w:t>02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527FD2">
        <w:rPr>
          <w:rFonts w:ascii="Arial" w:hAnsi="Arial" w:cs="Arial"/>
          <w:sz w:val="24"/>
          <w:szCs w:val="24"/>
        </w:rPr>
        <w:t>março</w:t>
      </w:r>
      <w:r w:rsidR="003A6EA0">
        <w:rPr>
          <w:rFonts w:ascii="Arial" w:hAnsi="Arial" w:cs="Arial"/>
          <w:sz w:val="24"/>
          <w:szCs w:val="24"/>
        </w:rPr>
        <w:t xml:space="preserve"> de 201</w:t>
      </w:r>
      <w:r w:rsidR="00527FD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B1" w:rsidRDefault="008464B1">
      <w:r>
        <w:separator/>
      </w:r>
    </w:p>
  </w:endnote>
  <w:endnote w:type="continuationSeparator" w:id="0">
    <w:p w:rsidR="008464B1" w:rsidRDefault="0084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B1" w:rsidRDefault="008464B1">
      <w:r>
        <w:separator/>
      </w:r>
    </w:p>
  </w:footnote>
  <w:footnote w:type="continuationSeparator" w:id="0">
    <w:p w:rsidR="008464B1" w:rsidRDefault="0084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2f028c43f049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27FD2"/>
    <w:rsid w:val="0065582B"/>
    <w:rsid w:val="006F5D92"/>
    <w:rsid w:val="00705ABB"/>
    <w:rsid w:val="008464B1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26CB3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7ccb25-161b-4778-913f-f5e702109a17.png" Id="R3d4187e5c84f4e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7ccb25-161b-4778-913f-f5e702109a17.png" Id="Rd22f028c43f0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2</cp:revision>
  <cp:lastPrinted>2013-01-24T12:50:00Z</cp:lastPrinted>
  <dcterms:created xsi:type="dcterms:W3CDTF">2015-03-02T14:46:00Z</dcterms:created>
  <dcterms:modified xsi:type="dcterms:W3CDTF">2015-03-02T14:46:00Z</dcterms:modified>
</cp:coreProperties>
</file>