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92" w:rsidRPr="002A1A3A" w:rsidRDefault="00650F92" w:rsidP="00B75799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>87</w:t>
      </w:r>
      <w:r w:rsidRPr="002A1A3A">
        <w:rPr>
          <w:szCs w:val="24"/>
        </w:rPr>
        <w:t>/10</w:t>
      </w:r>
    </w:p>
    <w:p w:rsidR="00650F92" w:rsidRPr="002A1A3A" w:rsidRDefault="00650F92" w:rsidP="00B757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50F92" w:rsidRPr="002A1A3A" w:rsidRDefault="00650F92" w:rsidP="00B7579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50F92" w:rsidRPr="002A1A3A" w:rsidRDefault="00650F92" w:rsidP="00B75799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 xml:space="preserve">“Referentes à </w:t>
      </w:r>
      <w:r>
        <w:rPr>
          <w:szCs w:val="24"/>
        </w:rPr>
        <w:t>revitalização (reparos e</w:t>
      </w:r>
      <w:r w:rsidRPr="00A43368">
        <w:rPr>
          <w:szCs w:val="24"/>
        </w:rPr>
        <w:t xml:space="preserve"> </w:t>
      </w:r>
      <w:r>
        <w:rPr>
          <w:szCs w:val="24"/>
        </w:rPr>
        <w:t>pintura no asfalto)</w:t>
      </w:r>
      <w:r w:rsidRPr="00A43368">
        <w:rPr>
          <w:szCs w:val="24"/>
        </w:rPr>
        <w:t xml:space="preserve"> </w:t>
      </w:r>
      <w:r>
        <w:rPr>
          <w:szCs w:val="24"/>
        </w:rPr>
        <w:t>e possível colocação de semáforo no acesso de veículos, na Avenida Antonio Pedroso, defronte a Oficina GMoto nº 2241, no bairro Planalto do Sol</w:t>
      </w:r>
      <w:r w:rsidRPr="002A1A3A">
        <w:rPr>
          <w:szCs w:val="24"/>
        </w:rPr>
        <w:t>”.</w:t>
      </w:r>
    </w:p>
    <w:p w:rsidR="00650F92" w:rsidRPr="002A1A3A" w:rsidRDefault="00650F92" w:rsidP="00B75799">
      <w:pPr>
        <w:jc w:val="both"/>
        <w:rPr>
          <w:rFonts w:ascii="Bookman Old Style" w:hAnsi="Bookman Old Style"/>
          <w:sz w:val="24"/>
          <w:szCs w:val="24"/>
        </w:rPr>
      </w:pPr>
    </w:p>
    <w:p w:rsidR="00650F92" w:rsidRPr="006A282D" w:rsidRDefault="00650F92" w:rsidP="00B757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à revitalização do acesso de veículos</w:t>
      </w:r>
      <w:r w:rsidRPr="002A1A3A">
        <w:rPr>
          <w:rFonts w:ascii="Bookman Old Style" w:hAnsi="Bookman Old Style"/>
          <w:sz w:val="24"/>
          <w:szCs w:val="24"/>
        </w:rPr>
        <w:t xml:space="preserve">, e; </w:t>
      </w:r>
    </w:p>
    <w:p w:rsidR="00650F92" w:rsidRDefault="00650F92" w:rsidP="00B757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no local é intenso o dia todo</w:t>
      </w:r>
      <w:r w:rsidRPr="002A1A3A">
        <w:rPr>
          <w:rFonts w:ascii="Bookman Old Style" w:hAnsi="Bookman Old Style"/>
          <w:sz w:val="24"/>
          <w:szCs w:val="24"/>
        </w:rPr>
        <w:t xml:space="preserve">, e; </w:t>
      </w:r>
    </w:p>
    <w:p w:rsidR="00650F92" w:rsidRPr="006A282D" w:rsidRDefault="00650F92" w:rsidP="00B757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instalação de um semáforo iria disciplinar os motoristas, e:</w:t>
      </w:r>
    </w:p>
    <w:p w:rsidR="00650F92" w:rsidRDefault="00650F92" w:rsidP="00B757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a massa asfaltica do local está deteriorada, causando enormes riscos a integridade física dos motoristas que passam pelo local diariamente. </w:t>
      </w:r>
      <w:r w:rsidRPr="00776CD9">
        <w:rPr>
          <w:rFonts w:ascii="Bookman Old Style" w:hAnsi="Bookman Old Style"/>
          <w:b/>
          <w:sz w:val="24"/>
          <w:szCs w:val="24"/>
        </w:rPr>
        <w:t>(Segue fotos em anexo)</w:t>
      </w:r>
    </w:p>
    <w:p w:rsidR="00650F92" w:rsidRPr="002A1A3A" w:rsidRDefault="00650F92" w:rsidP="00B757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 </w:t>
      </w:r>
    </w:p>
    <w:p w:rsidR="00650F92" w:rsidRPr="002A1A3A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650F92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0F92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problema?</w:t>
      </w:r>
    </w:p>
    <w:p w:rsidR="00650F92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0F92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os estudos, existe a possibilidade da instalação do referido semáforo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650F92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0F92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instalação do semáforo?</w:t>
      </w:r>
    </w:p>
    <w:p w:rsidR="00650F92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0F92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               </w:t>
      </w:r>
    </w:p>
    <w:p w:rsidR="00650F92" w:rsidRPr="002A1A3A" w:rsidRDefault="00650F92" w:rsidP="00B757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650F92" w:rsidRPr="002A1A3A" w:rsidRDefault="00650F92" w:rsidP="00B75799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2A1A3A">
        <w:rPr>
          <w:rFonts w:ascii="Bookman Old Style" w:hAnsi="Bookman Old Style"/>
          <w:sz w:val="24"/>
          <w:szCs w:val="24"/>
        </w:rPr>
        <w:t xml:space="preserve"> de fevereiro de 2010.</w:t>
      </w:r>
    </w:p>
    <w:p w:rsidR="00650F92" w:rsidRPr="002A1A3A" w:rsidRDefault="00650F92" w:rsidP="00B757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0F92" w:rsidRPr="002A1A3A" w:rsidRDefault="00650F92" w:rsidP="00B757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0F92" w:rsidRDefault="00650F92" w:rsidP="00B75799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650F92" w:rsidRPr="006A282D" w:rsidRDefault="00650F92" w:rsidP="00650F92">
      <w:pPr>
        <w:jc w:val="center"/>
      </w:pPr>
      <w:r>
        <w:rPr>
          <w:rFonts w:ascii="Bookman Old Style" w:hAnsi="Bookman Old Style"/>
          <w:b/>
          <w:sz w:val="24"/>
          <w:szCs w:val="24"/>
        </w:rPr>
        <w:t>Presidente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99" w:rsidRDefault="00B75799">
      <w:r>
        <w:separator/>
      </w:r>
    </w:p>
  </w:endnote>
  <w:endnote w:type="continuationSeparator" w:id="0">
    <w:p w:rsidR="00B75799" w:rsidRDefault="00B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99" w:rsidRDefault="00B75799">
      <w:r>
        <w:separator/>
      </w:r>
    </w:p>
  </w:footnote>
  <w:footnote w:type="continuationSeparator" w:id="0">
    <w:p w:rsidR="00B75799" w:rsidRDefault="00B7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0F92"/>
    <w:rsid w:val="009F196D"/>
    <w:rsid w:val="00A9035B"/>
    <w:rsid w:val="00B10759"/>
    <w:rsid w:val="00B7579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0F9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50F9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