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5D79EB" w:rsidP="005D79E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</w:t>
      </w:r>
      <w:r w:rsidR="00FF3852">
        <w:rPr>
          <w:rFonts w:ascii="Arial" w:hAnsi="Arial" w:cs="Arial"/>
          <w:sz w:val="24"/>
          <w:szCs w:val="24"/>
        </w:rPr>
        <w:t xml:space="preserve">quer informações acerca </w:t>
      </w:r>
      <w:r w:rsidR="00282E3C">
        <w:rPr>
          <w:rFonts w:ascii="Arial" w:hAnsi="Arial" w:cs="Arial"/>
          <w:sz w:val="24"/>
          <w:szCs w:val="24"/>
        </w:rPr>
        <w:t>das barracas de comércio (alimentação e diversos) localizadas na Praça João XXIII, Centro.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C56E0" w:rsidRDefault="009C56E0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282E3C">
        <w:rPr>
          <w:rFonts w:ascii="Arial" w:hAnsi="Arial" w:cs="Arial"/>
          <w:sz w:val="24"/>
          <w:szCs w:val="24"/>
        </w:rPr>
        <w:t xml:space="preserve"> o prefeito anunciou a revitalização da Praça João XXIII, no Centro, onde está localizado o terminal Central de Ônibus, informando que a obra contemplará espaço para alimentação e o comércio</w:t>
      </w:r>
      <w:r w:rsidR="009C56E0">
        <w:rPr>
          <w:rFonts w:ascii="Arial" w:hAnsi="Arial" w:cs="Arial"/>
          <w:sz w:val="24"/>
          <w:szCs w:val="24"/>
        </w:rPr>
        <w:t>;</w:t>
      </w:r>
      <w:r w:rsidR="005D79EB">
        <w:rPr>
          <w:rFonts w:ascii="Arial" w:hAnsi="Arial" w:cs="Arial"/>
          <w:sz w:val="24"/>
          <w:szCs w:val="24"/>
        </w:rPr>
        <w:t xml:space="preserve"> </w:t>
      </w: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282E3C">
        <w:rPr>
          <w:rFonts w:ascii="Arial" w:hAnsi="Arial" w:cs="Arial"/>
          <w:sz w:val="24"/>
          <w:szCs w:val="24"/>
        </w:rPr>
        <w:t xml:space="preserve"> muitos comerciantes ao longo dos anos se instalaram naquela região, e dependem desta ocupação para sobreviverem e sustentarem suas famílias</w:t>
      </w:r>
      <w:r w:rsidR="005D79EB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5D79E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2B571D">
        <w:rPr>
          <w:rFonts w:ascii="Arial" w:hAnsi="Arial" w:cs="Arial"/>
          <w:sz w:val="24"/>
          <w:szCs w:val="24"/>
        </w:rPr>
        <w:t xml:space="preserve"> segundo</w:t>
      </w:r>
      <w:r w:rsidR="00282E3C">
        <w:rPr>
          <w:rFonts w:ascii="Arial" w:hAnsi="Arial" w:cs="Arial"/>
          <w:sz w:val="24"/>
          <w:szCs w:val="24"/>
        </w:rPr>
        <w:t xml:space="preserve"> informações da </w:t>
      </w:r>
      <w:r w:rsidR="002B571D">
        <w:rPr>
          <w:rFonts w:ascii="Arial" w:hAnsi="Arial" w:cs="Arial"/>
          <w:sz w:val="24"/>
          <w:szCs w:val="24"/>
        </w:rPr>
        <w:t>administração,</w:t>
      </w:r>
      <w:r w:rsidR="00282E3C">
        <w:rPr>
          <w:rFonts w:ascii="Arial" w:hAnsi="Arial" w:cs="Arial"/>
          <w:sz w:val="24"/>
          <w:szCs w:val="24"/>
        </w:rPr>
        <w:t xml:space="preserve"> esses comerciantes serão transferidos para um espaço provisório, num período de 10 a 12 meses</w:t>
      </w:r>
      <w:r w:rsidR="002B571D">
        <w:rPr>
          <w:rFonts w:ascii="Arial" w:hAnsi="Arial" w:cs="Arial"/>
          <w:sz w:val="24"/>
          <w:szCs w:val="24"/>
        </w:rPr>
        <w:t>.</w:t>
      </w: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B571D">
        <w:rPr>
          <w:rFonts w:ascii="Arial" w:hAnsi="Arial" w:cs="Arial"/>
          <w:sz w:val="24"/>
          <w:szCs w:val="24"/>
        </w:rPr>
        <w:t xml:space="preserve"> Onde será o espaço provisório para esses comerciantes?  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B571D">
        <w:rPr>
          <w:rFonts w:ascii="Arial" w:hAnsi="Arial" w:cs="Arial"/>
          <w:sz w:val="24"/>
          <w:szCs w:val="24"/>
        </w:rPr>
        <w:t xml:space="preserve"> O espaço provisório se localiza em lugar de grande fluxo de pessoas, como no Terminal Central de Ônibus?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2B571D">
        <w:rPr>
          <w:rFonts w:ascii="Arial" w:hAnsi="Arial" w:cs="Arial"/>
          <w:sz w:val="24"/>
          <w:szCs w:val="24"/>
        </w:rPr>
        <w:t xml:space="preserve"> Ao termino da obra, esses comerciantes terão prioridade para se instalarem no citado espaço, para alimentação e comercio no local</w:t>
      </w:r>
      <w:r>
        <w:rPr>
          <w:rFonts w:ascii="Arial" w:hAnsi="Arial" w:cs="Arial"/>
          <w:sz w:val="24"/>
          <w:szCs w:val="24"/>
        </w:rPr>
        <w:t>?</w:t>
      </w:r>
    </w:p>
    <w:p w:rsidR="00754F45" w:rsidRDefault="00754F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F45" w:rsidRPr="00CF7F49" w:rsidRDefault="00754F45" w:rsidP="00754F45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4º) </w:t>
      </w:r>
      <w:r>
        <w:rPr>
          <w:rFonts w:ascii="Arial" w:hAnsi="Arial" w:cs="Arial"/>
          <w:sz w:val="24"/>
          <w:szCs w:val="24"/>
        </w:rPr>
        <w:t>Existe alguma ação judicial para a rem</w:t>
      </w:r>
      <w:r>
        <w:rPr>
          <w:rFonts w:ascii="Arial" w:hAnsi="Arial" w:cs="Arial"/>
          <w:sz w:val="24"/>
          <w:szCs w:val="24"/>
        </w:rPr>
        <w:t>oção das barracas da Praça João</w:t>
      </w:r>
      <w:r>
        <w:rPr>
          <w:rFonts w:ascii="Arial" w:hAnsi="Arial" w:cs="Arial"/>
          <w:sz w:val="24"/>
          <w:szCs w:val="24"/>
        </w:rPr>
        <w:t>XXIII?</w:t>
      </w:r>
    </w:p>
    <w:p w:rsidR="00754F45" w:rsidRDefault="00754F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754F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 positivo mandar cópia da ação e da con</w:t>
      </w:r>
      <w:r w:rsidR="005E7C46">
        <w:rPr>
          <w:rFonts w:ascii="Arial" w:hAnsi="Arial" w:cs="Arial"/>
          <w:sz w:val="24"/>
          <w:szCs w:val="24"/>
        </w:rPr>
        <w:t>clusão á esta casa de leis.</w:t>
      </w: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A276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766F" w:rsidRDefault="00A276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754F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D79EB">
        <w:rPr>
          <w:rFonts w:ascii="Arial" w:hAnsi="Arial" w:cs="Arial"/>
          <w:sz w:val="24"/>
          <w:szCs w:val="24"/>
        </w:rPr>
        <w:t>º) Outras informações que se julgar necessário.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2766F" w:rsidRDefault="00A2766F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754F45">
        <w:rPr>
          <w:rFonts w:ascii="Arial" w:hAnsi="Arial" w:cs="Arial"/>
          <w:sz w:val="24"/>
          <w:szCs w:val="24"/>
        </w:rPr>
        <w:t>Neves”, em 20 de fevereiro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5D79EB" w:rsidP="007368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4F45" w:rsidRDefault="00754F45" w:rsidP="0073681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4F4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F1" w:rsidRDefault="008B70F1">
      <w:r>
        <w:separator/>
      </w:r>
    </w:p>
  </w:endnote>
  <w:endnote w:type="continuationSeparator" w:id="0">
    <w:p w:rsidR="008B70F1" w:rsidRDefault="008B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F1" w:rsidRDefault="008B70F1">
      <w:r>
        <w:separator/>
      </w:r>
    </w:p>
  </w:footnote>
  <w:footnote w:type="continuationSeparator" w:id="0">
    <w:p w:rsidR="008B70F1" w:rsidRDefault="008B7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68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89E0B3" wp14:editId="787DFA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FA7244" wp14:editId="09FE62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68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538B2B" wp14:editId="300EC4D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68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ce104cd52c41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12E"/>
    <w:rsid w:val="001610BC"/>
    <w:rsid w:val="001B478A"/>
    <w:rsid w:val="001D1394"/>
    <w:rsid w:val="00282E3C"/>
    <w:rsid w:val="002B571D"/>
    <w:rsid w:val="0033648A"/>
    <w:rsid w:val="00373483"/>
    <w:rsid w:val="003D3AA8"/>
    <w:rsid w:val="00454EAC"/>
    <w:rsid w:val="0049057E"/>
    <w:rsid w:val="004B57DB"/>
    <w:rsid w:val="004C67DE"/>
    <w:rsid w:val="005D79EB"/>
    <w:rsid w:val="005E7C46"/>
    <w:rsid w:val="00640C80"/>
    <w:rsid w:val="006B5EF4"/>
    <w:rsid w:val="00705ABB"/>
    <w:rsid w:val="0073681E"/>
    <w:rsid w:val="00754F45"/>
    <w:rsid w:val="00794C4F"/>
    <w:rsid w:val="007B1241"/>
    <w:rsid w:val="008B70F1"/>
    <w:rsid w:val="009C56E0"/>
    <w:rsid w:val="009F196D"/>
    <w:rsid w:val="00A2766F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fd6cfc-2bee-4723-be38-ef52dc80a9e1.png" Id="Rdb664f1cccc74f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fd6cfc-2bee-4723-be38-ef52dc80a9e1.png" Id="R21ce104cd52c41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6</cp:revision>
  <cp:lastPrinted>2015-02-20T14:04:00Z</cp:lastPrinted>
  <dcterms:created xsi:type="dcterms:W3CDTF">2015-02-20T13:44:00Z</dcterms:created>
  <dcterms:modified xsi:type="dcterms:W3CDTF">2015-02-20T15:21:00Z</dcterms:modified>
</cp:coreProperties>
</file>