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556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267E44" w:rsidRDefault="00A35AE9" w:rsidP="002C100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020ABD">
        <w:rPr>
          <w:rFonts w:ascii="Arial" w:hAnsi="Arial" w:cs="Arial"/>
          <w:sz w:val="24"/>
          <w:szCs w:val="24"/>
        </w:rPr>
        <w:t xml:space="preserve"> </w:t>
      </w:r>
      <w:r w:rsidR="004C01B1">
        <w:rPr>
          <w:rFonts w:ascii="Arial" w:hAnsi="Arial" w:cs="Arial"/>
          <w:sz w:val="24"/>
          <w:szCs w:val="24"/>
        </w:rPr>
        <w:t>manutenção em geral</w:t>
      </w:r>
      <w:r w:rsidR="002C1009">
        <w:rPr>
          <w:rFonts w:ascii="Arial" w:hAnsi="Arial" w:cs="Arial"/>
          <w:sz w:val="24"/>
          <w:szCs w:val="24"/>
        </w:rPr>
        <w:t xml:space="preserve"> da quadra esportiva do bairro </w:t>
      </w:r>
      <w:proofErr w:type="spellStart"/>
      <w:r w:rsidR="002C1009">
        <w:rPr>
          <w:rFonts w:ascii="Arial" w:hAnsi="Arial" w:cs="Arial"/>
          <w:sz w:val="24"/>
          <w:szCs w:val="24"/>
        </w:rPr>
        <w:t>Mollon</w:t>
      </w:r>
      <w:proofErr w:type="spellEnd"/>
      <w:r w:rsidR="002C1009">
        <w:rPr>
          <w:rFonts w:ascii="Arial" w:hAnsi="Arial" w:cs="Arial"/>
          <w:sz w:val="24"/>
          <w:szCs w:val="24"/>
        </w:rPr>
        <w:t>, localizada entre as ruas do Ouro e do Zinco,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B7843" w:rsidRPr="00F75516" w:rsidRDefault="00BB7843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20ABD" w:rsidRDefault="00A35AE9" w:rsidP="00020AB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>ntermédio do Setor competente,</w:t>
      </w:r>
      <w:r w:rsidR="004C01B1">
        <w:rPr>
          <w:rFonts w:ascii="Arial" w:hAnsi="Arial" w:cs="Arial"/>
          <w:bCs/>
          <w:sz w:val="24"/>
          <w:szCs w:val="24"/>
        </w:rPr>
        <w:t xml:space="preserve"> </w:t>
      </w:r>
      <w:r w:rsidR="002C1009">
        <w:rPr>
          <w:rFonts w:ascii="Arial" w:hAnsi="Arial" w:cs="Arial"/>
          <w:bCs/>
          <w:sz w:val="24"/>
          <w:szCs w:val="24"/>
        </w:rPr>
        <w:t>para que</w:t>
      </w:r>
      <w:r w:rsidR="00020ABD">
        <w:rPr>
          <w:rFonts w:ascii="Arial" w:hAnsi="Arial" w:cs="Arial"/>
          <w:sz w:val="24"/>
          <w:szCs w:val="24"/>
        </w:rPr>
        <w:t xml:space="preserve"> </w:t>
      </w:r>
      <w:r w:rsidR="002C1009">
        <w:rPr>
          <w:rFonts w:ascii="Arial" w:hAnsi="Arial" w:cs="Arial"/>
          <w:sz w:val="24"/>
          <w:szCs w:val="24"/>
        </w:rPr>
        <w:t xml:space="preserve">proceda a manutenção em geral da quadra esportiva do bairro </w:t>
      </w:r>
      <w:proofErr w:type="spellStart"/>
      <w:r w:rsidR="002C1009">
        <w:rPr>
          <w:rFonts w:ascii="Arial" w:hAnsi="Arial" w:cs="Arial"/>
          <w:sz w:val="24"/>
          <w:szCs w:val="24"/>
        </w:rPr>
        <w:t>Mollon</w:t>
      </w:r>
      <w:proofErr w:type="spellEnd"/>
      <w:r w:rsidR="002C1009">
        <w:rPr>
          <w:rFonts w:ascii="Arial" w:hAnsi="Arial" w:cs="Arial"/>
          <w:sz w:val="24"/>
          <w:szCs w:val="24"/>
        </w:rPr>
        <w:t>, localizada entre as ruas do Ouro e do Zinco</w:t>
      </w:r>
      <w:r w:rsidR="002C1009">
        <w:rPr>
          <w:rFonts w:ascii="Arial" w:hAnsi="Arial" w:cs="Arial"/>
          <w:sz w:val="24"/>
          <w:szCs w:val="24"/>
        </w:rPr>
        <w:t>.</w:t>
      </w:r>
    </w:p>
    <w:p w:rsidR="00020ABD" w:rsidRDefault="00020ABD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020ABD" w:rsidRDefault="00020ABD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020ABD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C1009" w:rsidRDefault="00B8090C" w:rsidP="00BF57E6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</w:t>
      </w:r>
      <w:r w:rsidR="002C1009">
        <w:rPr>
          <w:rFonts w:ascii="Arial" w:hAnsi="Arial" w:cs="Arial"/>
          <w:bCs/>
          <w:sz w:val="24"/>
          <w:szCs w:val="24"/>
        </w:rPr>
        <w:t xml:space="preserve"> munícipes questionando sobre </w:t>
      </w:r>
      <w:r w:rsidR="00BF57E6">
        <w:rPr>
          <w:rFonts w:ascii="Arial" w:hAnsi="Arial" w:cs="Arial"/>
          <w:sz w:val="24"/>
          <w:szCs w:val="24"/>
        </w:rPr>
        <w:t>a</w:t>
      </w:r>
      <w:r w:rsidR="002C1009">
        <w:rPr>
          <w:rFonts w:ascii="Arial" w:hAnsi="Arial" w:cs="Arial"/>
          <w:sz w:val="24"/>
          <w:szCs w:val="24"/>
        </w:rPr>
        <w:t xml:space="preserve"> necessidade</w:t>
      </w:r>
      <w:r w:rsidR="00BF57E6">
        <w:rPr>
          <w:rFonts w:ascii="Arial" w:hAnsi="Arial" w:cs="Arial"/>
          <w:sz w:val="24"/>
          <w:szCs w:val="24"/>
        </w:rPr>
        <w:t xml:space="preserve"> manutenção em geral da </w:t>
      </w:r>
      <w:r w:rsidR="002C1009">
        <w:rPr>
          <w:rFonts w:ascii="Arial" w:hAnsi="Arial" w:cs="Arial"/>
          <w:sz w:val="24"/>
          <w:szCs w:val="24"/>
        </w:rPr>
        <w:t>quadra referida, desde a limpeza e</w:t>
      </w:r>
      <w:r w:rsidR="00BF57E6">
        <w:rPr>
          <w:rFonts w:ascii="Arial" w:hAnsi="Arial" w:cs="Arial"/>
          <w:sz w:val="24"/>
          <w:szCs w:val="24"/>
        </w:rPr>
        <w:t xml:space="preserve"> </w:t>
      </w:r>
      <w:r w:rsidR="002C1009">
        <w:rPr>
          <w:rFonts w:ascii="Arial" w:hAnsi="Arial" w:cs="Arial"/>
          <w:sz w:val="24"/>
          <w:szCs w:val="24"/>
        </w:rPr>
        <w:t>roçagem,</w:t>
      </w:r>
      <w:r w:rsidR="002C1009" w:rsidRPr="002C1009">
        <w:t xml:space="preserve"> </w:t>
      </w:r>
      <w:r w:rsidR="002C1009">
        <w:rPr>
          <w:rFonts w:ascii="Arial" w:hAnsi="Arial" w:cs="Arial"/>
          <w:sz w:val="24"/>
          <w:szCs w:val="24"/>
        </w:rPr>
        <w:t>até a</w:t>
      </w:r>
      <w:r w:rsidR="002C1009" w:rsidRPr="002C1009">
        <w:rPr>
          <w:rFonts w:ascii="Arial" w:hAnsi="Arial" w:cs="Arial"/>
          <w:sz w:val="24"/>
          <w:szCs w:val="24"/>
        </w:rPr>
        <w:t xml:space="preserve"> recuperação das traves, das t</w:t>
      </w:r>
      <w:r w:rsidR="002C1009">
        <w:rPr>
          <w:rFonts w:ascii="Arial" w:hAnsi="Arial" w:cs="Arial"/>
          <w:sz w:val="24"/>
          <w:szCs w:val="24"/>
        </w:rPr>
        <w:t>abelas de basquete e alambrados.</w:t>
      </w:r>
    </w:p>
    <w:p w:rsidR="002C1009" w:rsidRDefault="002C1009" w:rsidP="00BF57E6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BF57E6" w:rsidRDefault="002C1009" w:rsidP="00BF57E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situação encontra-se precária, estando em estado </w:t>
      </w:r>
      <w:r w:rsidR="004C01B1">
        <w:rPr>
          <w:rFonts w:ascii="Arial" w:hAnsi="Arial" w:cs="Arial"/>
          <w:bCs/>
          <w:sz w:val="24"/>
          <w:szCs w:val="24"/>
        </w:rPr>
        <w:t xml:space="preserve">de </w:t>
      </w:r>
      <w:r w:rsidR="00BB7843">
        <w:rPr>
          <w:rFonts w:ascii="Arial" w:hAnsi="Arial" w:cs="Arial"/>
          <w:bCs/>
          <w:sz w:val="24"/>
          <w:szCs w:val="24"/>
        </w:rPr>
        <w:t>depreciação</w:t>
      </w:r>
      <w:r>
        <w:rPr>
          <w:rFonts w:ascii="Arial" w:hAnsi="Arial" w:cs="Arial"/>
          <w:bCs/>
          <w:sz w:val="24"/>
          <w:szCs w:val="24"/>
        </w:rPr>
        <w:t xml:space="preserve">, sendo assim, </w:t>
      </w:r>
      <w:proofErr w:type="gramStart"/>
      <w:r>
        <w:rPr>
          <w:rFonts w:ascii="Arial" w:hAnsi="Arial" w:cs="Arial"/>
          <w:bCs/>
          <w:sz w:val="24"/>
          <w:szCs w:val="24"/>
        </w:rPr>
        <w:t>a circunstancia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em tela </w:t>
      </w:r>
      <w:r w:rsidR="004C01B1">
        <w:rPr>
          <w:rFonts w:ascii="Arial" w:hAnsi="Arial" w:cs="Arial"/>
          <w:bCs/>
          <w:sz w:val="24"/>
          <w:szCs w:val="24"/>
        </w:rPr>
        <w:t xml:space="preserve">não merece persistir, </w:t>
      </w:r>
      <w:r>
        <w:rPr>
          <w:rFonts w:ascii="Arial" w:hAnsi="Arial" w:cs="Arial"/>
          <w:bCs/>
          <w:sz w:val="24"/>
          <w:szCs w:val="24"/>
        </w:rPr>
        <w:t>vem causando</w:t>
      </w:r>
      <w:r w:rsidR="004C01B1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risco</w:t>
      </w:r>
      <w:r>
        <w:rPr>
          <w:rFonts w:ascii="Arial" w:hAnsi="Arial" w:cs="Arial"/>
          <w:bCs/>
          <w:sz w:val="24"/>
          <w:szCs w:val="24"/>
        </w:rPr>
        <w:t xml:space="preserve"> a segurança d</w:t>
      </w:r>
      <w:r w:rsidR="00267E44">
        <w:rPr>
          <w:rFonts w:ascii="Arial" w:hAnsi="Arial" w:cs="Arial"/>
          <w:bCs/>
          <w:sz w:val="24"/>
          <w:szCs w:val="24"/>
        </w:rPr>
        <w:t xml:space="preserve">os munícipes que </w:t>
      </w:r>
      <w:r w:rsidR="004C01B1">
        <w:rPr>
          <w:rFonts w:ascii="Arial" w:hAnsi="Arial" w:cs="Arial"/>
          <w:bCs/>
          <w:sz w:val="24"/>
          <w:szCs w:val="24"/>
        </w:rPr>
        <w:t xml:space="preserve">lá </w:t>
      </w:r>
      <w:r w:rsidR="00267E44">
        <w:rPr>
          <w:rFonts w:ascii="Arial" w:hAnsi="Arial" w:cs="Arial"/>
          <w:bCs/>
          <w:sz w:val="24"/>
          <w:szCs w:val="24"/>
        </w:rPr>
        <w:t>residem</w:t>
      </w:r>
      <w:r>
        <w:rPr>
          <w:rFonts w:ascii="Arial" w:hAnsi="Arial" w:cs="Arial"/>
          <w:bCs/>
          <w:sz w:val="24"/>
          <w:szCs w:val="24"/>
        </w:rPr>
        <w:t xml:space="preserve"> e frequentam</w:t>
      </w:r>
      <w:r w:rsidR="004C01B1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pois</w:t>
      </w:r>
      <w:r w:rsidR="004C01B1">
        <w:rPr>
          <w:rFonts w:ascii="Arial" w:hAnsi="Arial" w:cs="Arial"/>
          <w:bCs/>
          <w:sz w:val="24"/>
          <w:szCs w:val="24"/>
        </w:rPr>
        <w:t xml:space="preserve">, para muitos, é a única opção de lazer. </w:t>
      </w:r>
    </w:p>
    <w:p w:rsidR="002C1009" w:rsidRDefault="002C1009" w:rsidP="00BF57E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BF57E6" w:rsidP="00BF57E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Ademais o que se vislumbra nas</w:t>
      </w:r>
      <w:r w:rsidR="00267E44">
        <w:rPr>
          <w:rFonts w:ascii="Arial" w:hAnsi="Arial" w:cs="Arial"/>
          <w:bCs/>
          <w:sz w:val="24"/>
          <w:szCs w:val="24"/>
        </w:rPr>
        <w:t xml:space="preserve"> fotos</w:t>
      </w:r>
      <w:r w:rsidR="00BB7843">
        <w:rPr>
          <w:rFonts w:ascii="Arial" w:hAnsi="Arial" w:cs="Arial"/>
          <w:bCs/>
          <w:sz w:val="24"/>
          <w:szCs w:val="24"/>
        </w:rPr>
        <w:t xml:space="preserve"> ora anexadas</w:t>
      </w:r>
      <w:r w:rsidR="00267E44">
        <w:rPr>
          <w:rFonts w:ascii="Arial" w:hAnsi="Arial" w:cs="Arial"/>
          <w:bCs/>
          <w:sz w:val="24"/>
          <w:szCs w:val="24"/>
        </w:rPr>
        <w:t xml:space="preserve">, é indispensável a urgente </w:t>
      </w:r>
      <w:r w:rsidR="00BB7843">
        <w:rPr>
          <w:rFonts w:ascii="Arial" w:hAnsi="Arial" w:cs="Arial"/>
          <w:bCs/>
          <w:sz w:val="24"/>
          <w:szCs w:val="24"/>
        </w:rPr>
        <w:t>manutenção de todos os itens sobreditos.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B7843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Trata-se de</w:t>
      </w:r>
      <w:r w:rsidR="004C01B1">
        <w:rPr>
          <w:rFonts w:ascii="Arial" w:hAnsi="Arial" w:cs="Arial"/>
          <w:bCs/>
          <w:sz w:val="24"/>
          <w:szCs w:val="24"/>
        </w:rPr>
        <w:t xml:space="preserve"> um verdadeiro descaso. N</w:t>
      </w:r>
      <w:r w:rsidR="00267E44">
        <w:rPr>
          <w:rFonts w:ascii="Arial" w:hAnsi="Arial" w:cs="Arial"/>
          <w:bCs/>
          <w:sz w:val="24"/>
          <w:szCs w:val="24"/>
        </w:rPr>
        <w:t>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</w:t>
      </w:r>
      <w:r w:rsidR="004C01B1">
        <w:rPr>
          <w:rFonts w:ascii="Arial" w:hAnsi="Arial" w:cs="Arial"/>
          <w:bCs/>
          <w:sz w:val="24"/>
          <w:szCs w:val="24"/>
        </w:rPr>
        <w:t>ura, a fim de que, se resolvam tais</w:t>
      </w:r>
      <w:r w:rsidR="00FB7157">
        <w:rPr>
          <w:rFonts w:ascii="Arial" w:hAnsi="Arial" w:cs="Arial"/>
          <w:bCs/>
          <w:sz w:val="24"/>
          <w:szCs w:val="24"/>
        </w:rPr>
        <w:t xml:space="preserve"> impasse</w:t>
      </w:r>
      <w:r w:rsidR="004C01B1">
        <w:rPr>
          <w:rFonts w:ascii="Arial" w:hAnsi="Arial" w:cs="Arial"/>
          <w:bCs/>
          <w:sz w:val="24"/>
          <w:szCs w:val="24"/>
        </w:rPr>
        <w:t>s</w:t>
      </w:r>
      <w:r w:rsidR="00FB7157">
        <w:rPr>
          <w:rFonts w:ascii="Arial" w:hAnsi="Arial" w:cs="Arial"/>
          <w:bCs/>
          <w:sz w:val="24"/>
          <w:szCs w:val="24"/>
        </w:rPr>
        <w:t xml:space="preserve">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2C1009" w:rsidRPr="00B8090C" w:rsidRDefault="002C1009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F57E6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2C1009">
        <w:rPr>
          <w:rFonts w:ascii="Arial" w:hAnsi="Arial" w:cs="Arial"/>
          <w:b w:val="0"/>
          <w:bCs/>
          <w:u w:val="none"/>
        </w:rPr>
        <w:t>06 de fevereiro</w:t>
      </w:r>
      <w:r w:rsidR="00C1303A">
        <w:rPr>
          <w:rFonts w:ascii="Arial" w:hAnsi="Arial" w:cs="Arial"/>
          <w:b w:val="0"/>
          <w:bCs/>
          <w:u w:val="none"/>
        </w:rPr>
        <w:t xml:space="preserve"> de 201</w:t>
      </w:r>
      <w:r w:rsidR="002C1009">
        <w:rPr>
          <w:rFonts w:ascii="Arial" w:hAnsi="Arial" w:cs="Arial"/>
          <w:b w:val="0"/>
          <w:bCs/>
          <w:u w:val="none"/>
        </w:rPr>
        <w:t>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BB7843" w:rsidRDefault="00BB7843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C1009" w:rsidRPr="00B8090C" w:rsidRDefault="002C1009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020ABD" w:rsidRDefault="00020ABD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6D48B5" w:rsidRDefault="006D48B5" w:rsidP="00267E44">
      <w:pPr>
        <w:rPr>
          <w:rFonts w:ascii="Bookman Old Style" w:hAnsi="Bookman Old Style"/>
          <w:b/>
          <w:sz w:val="24"/>
          <w:szCs w:val="24"/>
        </w:rPr>
      </w:pPr>
    </w:p>
    <w:p w:rsidR="00267E44" w:rsidRDefault="002C1009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D789FAA" wp14:editId="57921A58">
            <wp:simplePos x="0" y="0"/>
            <wp:positionH relativeFrom="column">
              <wp:posOffset>-214630</wp:posOffset>
            </wp:positionH>
            <wp:positionV relativeFrom="paragraph">
              <wp:posOffset>86995</wp:posOffset>
            </wp:positionV>
            <wp:extent cx="5581015" cy="3720465"/>
            <wp:effectExtent l="0" t="0" r="63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C1009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26C257" wp14:editId="7EFA302F">
            <wp:simplePos x="0" y="0"/>
            <wp:positionH relativeFrom="column">
              <wp:posOffset>-203835</wp:posOffset>
            </wp:positionH>
            <wp:positionV relativeFrom="paragraph">
              <wp:posOffset>33020</wp:posOffset>
            </wp:positionV>
            <wp:extent cx="5581015" cy="3720465"/>
            <wp:effectExtent l="0" t="0" r="6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sectPr w:rsidR="00267E44" w:rsidSect="00BB7843">
      <w:headerReference w:type="default" r:id="rId9"/>
      <w:pgSz w:w="11907" w:h="16840" w:code="9"/>
      <w:pgMar w:top="2552" w:right="1417" w:bottom="1134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594FFB" wp14:editId="0C5E439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532DC1" wp14:editId="6D0F064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514E4F" wp14:editId="0D35FC0D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e95e4e566704632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0ABD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2C1009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01B1"/>
    <w:rsid w:val="004C67DE"/>
    <w:rsid w:val="004D3DCD"/>
    <w:rsid w:val="004F6411"/>
    <w:rsid w:val="00570B6D"/>
    <w:rsid w:val="00661765"/>
    <w:rsid w:val="006D48B5"/>
    <w:rsid w:val="00705ABB"/>
    <w:rsid w:val="007F159E"/>
    <w:rsid w:val="0086163A"/>
    <w:rsid w:val="009430FD"/>
    <w:rsid w:val="0094366C"/>
    <w:rsid w:val="009F196D"/>
    <w:rsid w:val="00A35AE9"/>
    <w:rsid w:val="00A71CAF"/>
    <w:rsid w:val="00A9035B"/>
    <w:rsid w:val="00AE702A"/>
    <w:rsid w:val="00B8090C"/>
    <w:rsid w:val="00BB7843"/>
    <w:rsid w:val="00BF22D4"/>
    <w:rsid w:val="00BF57E6"/>
    <w:rsid w:val="00C1303A"/>
    <w:rsid w:val="00CA02FA"/>
    <w:rsid w:val="00CD4B41"/>
    <w:rsid w:val="00CD613B"/>
    <w:rsid w:val="00CE7183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2c601a9a-9fa2-4a7b-94f2-f96425a1785b.png" Id="R85aff9d0ff924a5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2c601a9a-9fa2-4a7b-94f2-f96425a1785b.png" Id="Rbe95e4e56670463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3</cp:revision>
  <cp:lastPrinted>2013-01-24T13:50:00Z</cp:lastPrinted>
  <dcterms:created xsi:type="dcterms:W3CDTF">2015-02-06T16:46:00Z</dcterms:created>
  <dcterms:modified xsi:type="dcterms:W3CDTF">2015-02-06T16:46:00Z</dcterms:modified>
</cp:coreProperties>
</file>