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451279">
        <w:rPr>
          <w:rFonts w:ascii="Arial" w:hAnsi="Arial" w:cs="Arial"/>
          <w:sz w:val="24"/>
          <w:szCs w:val="24"/>
        </w:rPr>
        <w:t xml:space="preserve"> para melhorias em torno da ampliação da UBS do bairro 31 de </w:t>
      </w:r>
      <w:r w:rsidR="00E72F85">
        <w:rPr>
          <w:rFonts w:ascii="Arial" w:hAnsi="Arial" w:cs="Arial"/>
          <w:sz w:val="24"/>
          <w:szCs w:val="24"/>
        </w:rPr>
        <w:t>m</w:t>
      </w:r>
      <w:r w:rsidR="00451279">
        <w:rPr>
          <w:rFonts w:ascii="Arial" w:hAnsi="Arial" w:cs="Arial"/>
          <w:sz w:val="24"/>
          <w:szCs w:val="24"/>
        </w:rPr>
        <w:t>arço, 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04B" w:rsidRDefault="00852243" w:rsidP="00451279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A30908" w:rsidRPr="00A30908">
        <w:rPr>
          <w:rFonts w:ascii="Arial" w:hAnsi="Arial" w:cs="Arial"/>
          <w:bCs/>
          <w:sz w:val="24"/>
          <w:szCs w:val="24"/>
        </w:rPr>
        <w:t xml:space="preserve">estudo </w:t>
      </w:r>
      <w:r w:rsidR="00451279" w:rsidRPr="00451279">
        <w:rPr>
          <w:rFonts w:ascii="Arial" w:hAnsi="Arial" w:cs="Arial"/>
          <w:bCs/>
          <w:sz w:val="24"/>
          <w:szCs w:val="24"/>
        </w:rPr>
        <w:t xml:space="preserve">para melhorias em torno da ampliação da UBS do bairro 31 de </w:t>
      </w:r>
      <w:r w:rsidR="00E72F85">
        <w:rPr>
          <w:rFonts w:ascii="Arial" w:hAnsi="Arial" w:cs="Arial"/>
          <w:bCs/>
          <w:sz w:val="24"/>
          <w:szCs w:val="24"/>
        </w:rPr>
        <w:t>m</w:t>
      </w:r>
      <w:r w:rsidR="00E72F85" w:rsidRPr="00451279">
        <w:rPr>
          <w:rFonts w:ascii="Arial" w:hAnsi="Arial" w:cs="Arial"/>
          <w:bCs/>
          <w:sz w:val="24"/>
          <w:szCs w:val="24"/>
        </w:rPr>
        <w:t>arço.</w:t>
      </w: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C004B" w:rsidRDefault="00E72F85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Estivemos recentemente visitando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UBS do bairro assim como sua ampliação.</w:t>
      </w:r>
    </w:p>
    <w:p w:rsidR="00E72F85" w:rsidRDefault="00E72F85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redor da ampliação da UBS constatamos canaletas que podem provocar quedas e principalmente tábuas com pregos que pode vir a machucar crianças ou adultos, além do mato e da sensação de abandono do local que segundo os moradores é utilizado no período da noite por jovens em atitudes suspeitas.</w:t>
      </w:r>
    </w:p>
    <w:p w:rsidR="00E72F85" w:rsidRDefault="00E72F85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cuidado e limpeza.</w:t>
      </w:r>
    </w:p>
    <w:p w:rsidR="00E72F85" w:rsidRDefault="00E72F85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Tancredo Neves”, em 03 de fevereiro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12CE" w:rsidRDefault="00C712C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9F8BBAD" wp14:editId="0644D4DC">
            <wp:extent cx="3177972" cy="3005593"/>
            <wp:effectExtent l="0" t="0" r="3810" b="4445"/>
            <wp:docPr id="7" name="Imagem 7" descr="Y:\Backup PC assessor gab12\Pictures\FOTOS 2015\UBS 31 DE MARÇO\IMG_20150128_091636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2015\UBS 31 DE MARÇO\IMG_20150128_0916363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58" cy="301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2CE" w:rsidRDefault="00C712C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12CE" w:rsidRDefault="00C712C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63CEE6" wp14:editId="6D0503F3">
            <wp:extent cx="3172571" cy="2917140"/>
            <wp:effectExtent l="0" t="0" r="8890" b="0"/>
            <wp:docPr id="8" name="Imagem 8" descr="Y:\Backup PC assessor gab12\Pictures\FOTOS 2015\UBS 31 DE MARÇO\IMG_20150128_09161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2015\UBS 31 DE MARÇO\IMG_20150128_0916127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560" cy="291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32" w:rsidRDefault="00C712C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053301" cy="4383308"/>
            <wp:effectExtent l="0" t="0" r="0" b="0"/>
            <wp:docPr id="6" name="Imagem 6" descr="Y:\Backup PC assessor gab12\Pictures\FOTOS 2015\UBS 31 DE MARÇO\IMG_20150128_091629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UBS 31 DE MARÇO\IMG_20150128_0916299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174" cy="439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2e82493c6344f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1279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7224F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712CE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2F85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1de440ee-d35d-4136-96da-a1c79913c41a.png" Id="R102ca41f394a41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1de440ee-d35d-4136-96da-a1c79913c41a.png" Id="R042e82493c6344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EEA9-2215-4BC8-AEBA-D44B2730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2015-02-03T18:01:00Z</dcterms:created>
  <dcterms:modified xsi:type="dcterms:W3CDTF">2015-02-03T18:04:00Z</dcterms:modified>
</cp:coreProperties>
</file>