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 xml:space="preserve">a Sra. </w:t>
      </w:r>
      <w:r w:rsidR="0065553F">
        <w:rPr>
          <w:rFonts w:ascii="Arial" w:hAnsi="Arial" w:cs="Arial"/>
          <w:sz w:val="24"/>
          <w:szCs w:val="24"/>
        </w:rPr>
        <w:t>Gertrudes Gonçalves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F77639">
        <w:rPr>
          <w:rFonts w:ascii="Arial" w:hAnsi="Arial" w:cs="Arial"/>
          <w:bCs/>
          <w:sz w:val="24"/>
          <w:szCs w:val="24"/>
        </w:rPr>
        <w:t>da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65553F">
        <w:rPr>
          <w:rFonts w:ascii="Arial" w:hAnsi="Arial" w:cs="Arial"/>
          <w:bCs/>
          <w:sz w:val="24"/>
          <w:szCs w:val="24"/>
        </w:rPr>
        <w:t>Gertrudes Gonçalves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5553F">
        <w:rPr>
          <w:rFonts w:ascii="Arial" w:hAnsi="Arial" w:cs="Arial"/>
          <w:bCs/>
          <w:sz w:val="24"/>
          <w:szCs w:val="24"/>
        </w:rPr>
        <w:t>10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65553F">
        <w:rPr>
          <w:rFonts w:ascii="Arial" w:hAnsi="Arial" w:cs="Arial"/>
          <w:sz w:val="24"/>
          <w:szCs w:val="24"/>
        </w:rPr>
        <w:t>Prudente de Moraes</w:t>
      </w:r>
      <w:r w:rsidR="00F77639">
        <w:rPr>
          <w:rFonts w:ascii="Arial" w:hAnsi="Arial" w:cs="Arial"/>
          <w:sz w:val="24"/>
          <w:szCs w:val="24"/>
        </w:rPr>
        <w:t xml:space="preserve">, n° </w:t>
      </w:r>
      <w:r w:rsidR="0065553F">
        <w:rPr>
          <w:rFonts w:ascii="Arial" w:hAnsi="Arial" w:cs="Arial"/>
          <w:sz w:val="24"/>
          <w:szCs w:val="24"/>
        </w:rPr>
        <w:t>431</w:t>
      </w:r>
      <w:r w:rsidR="00F77639">
        <w:rPr>
          <w:rFonts w:ascii="Arial" w:hAnsi="Arial" w:cs="Arial"/>
          <w:sz w:val="24"/>
          <w:szCs w:val="24"/>
        </w:rPr>
        <w:t xml:space="preserve"> – </w:t>
      </w:r>
      <w:r w:rsidR="0065553F">
        <w:rPr>
          <w:rFonts w:ascii="Arial" w:hAnsi="Arial" w:cs="Arial"/>
          <w:sz w:val="24"/>
          <w:szCs w:val="24"/>
        </w:rPr>
        <w:t>Centro</w:t>
      </w:r>
      <w:r w:rsidR="00F77639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5553F">
        <w:rPr>
          <w:rFonts w:ascii="Arial" w:hAnsi="Arial" w:cs="Arial"/>
        </w:rPr>
        <w:t>93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65553F">
        <w:rPr>
          <w:rFonts w:ascii="Arial" w:hAnsi="Arial" w:cs="Arial"/>
        </w:rPr>
        <w:t xml:space="preserve">filha de </w:t>
      </w:r>
      <w:r w:rsidR="0065553F" w:rsidRPr="00F3529E">
        <w:rPr>
          <w:rFonts w:ascii="Arial" w:hAnsi="Arial" w:cs="Arial"/>
        </w:rPr>
        <w:t>Pedro Gonçalves de Oliveira e Antônia Maria Rodrigues</w:t>
      </w:r>
      <w:r w:rsidR="00F77639">
        <w:rPr>
          <w:rFonts w:ascii="Arial" w:hAnsi="Arial" w:cs="Arial"/>
        </w:rPr>
        <w:t xml:space="preserve">.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6CA">
        <w:rPr>
          <w:rFonts w:ascii="Arial" w:hAnsi="Arial" w:cs="Arial"/>
          <w:sz w:val="24"/>
          <w:szCs w:val="24"/>
        </w:rPr>
        <w:t>1</w:t>
      </w:r>
      <w:r w:rsidR="0065553F">
        <w:rPr>
          <w:rFonts w:ascii="Arial" w:hAnsi="Arial" w:cs="Arial"/>
          <w:sz w:val="24"/>
          <w:szCs w:val="24"/>
        </w:rPr>
        <w:t>0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C218E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db33a46bb143c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694ec5-5c72-4c1d-8fec-0edb2aad2083.png" Id="R112baad9d4854d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694ec5-5c72-4c1d-8fec-0edb2aad2083.png" Id="R16db33a46bb143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0EBD-4AEA-48AF-A5AD-B82F3B73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62</cp:revision>
  <cp:lastPrinted>2013-10-08T16:36:00Z</cp:lastPrinted>
  <dcterms:created xsi:type="dcterms:W3CDTF">2014-01-16T17:21:00Z</dcterms:created>
  <dcterms:modified xsi:type="dcterms:W3CDTF">2015-01-15T16:29:00Z</dcterms:modified>
</cp:coreProperties>
</file>