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C1" w:rsidRDefault="002736C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2736C1" w:rsidRDefault="002736C1">
      <w:pPr>
        <w:pStyle w:val="Ttulo"/>
        <w:rPr>
          <w:rFonts w:ascii="Bookman Old Style" w:hAnsi="Bookman Old Style"/>
          <w:sz w:val="24"/>
        </w:rPr>
      </w:pPr>
    </w:p>
    <w:p w:rsidR="002736C1" w:rsidRDefault="002736C1">
      <w:pPr>
        <w:pStyle w:val="Ttulo"/>
        <w:rPr>
          <w:rFonts w:ascii="Bookman Old Style" w:hAnsi="Bookman Old Style"/>
          <w:sz w:val="24"/>
        </w:rPr>
      </w:pPr>
    </w:p>
    <w:p w:rsidR="002736C1" w:rsidRPr="00DE1AE0" w:rsidRDefault="002736C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197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2736C1" w:rsidRPr="00DE1AE0" w:rsidRDefault="002736C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736C1" w:rsidRPr="00DE1AE0" w:rsidRDefault="002736C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736C1" w:rsidRDefault="002736C1" w:rsidP="004D2205">
      <w:pPr>
        <w:pStyle w:val="Recuodecorpodetexto"/>
      </w:pPr>
      <w:r>
        <w:t xml:space="preserve">“Voto de Pesar pelo passamento da Sra. </w:t>
      </w:r>
      <w:r>
        <w:rPr>
          <w:b/>
        </w:rPr>
        <w:t>Mariana de Oliveira Pontes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2736C1" w:rsidRDefault="002736C1" w:rsidP="004D2205">
      <w:pPr>
        <w:pStyle w:val="Recuodecorpodetexto"/>
      </w:pPr>
    </w:p>
    <w:p w:rsidR="002736C1" w:rsidRPr="00DE1AE0" w:rsidRDefault="002736C1" w:rsidP="004D2205">
      <w:pPr>
        <w:pStyle w:val="Recuodecorpodetexto"/>
      </w:pPr>
    </w:p>
    <w:p w:rsidR="002736C1" w:rsidRPr="00DE1AE0" w:rsidRDefault="002736C1" w:rsidP="004D220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2736C1" w:rsidRPr="00DE1AE0" w:rsidRDefault="002736C1" w:rsidP="004D220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736C1" w:rsidRDefault="002736C1" w:rsidP="004D220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Mariana de Oliveira Pontes, ocorrido no dia  25 de março de 2010</w:t>
      </w:r>
      <w:r w:rsidRPr="00DE1AE0">
        <w:t>.</w:t>
      </w:r>
    </w:p>
    <w:p w:rsidR="002736C1" w:rsidRDefault="002736C1" w:rsidP="004D220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736C1" w:rsidRDefault="002736C1" w:rsidP="004D2205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Mariana de Oliveira Pontes contava com 75 (setenta e cinco) anos de idade, deixou o seu cônjuge Sr. Andrelino Carlos Pontes, e a seus filhos, José, Noel, Helio, Anízio, Roseli, Rosaria, Romildo, Andrelino e Regina.  Residia à Rua dos Tucanos, 511, no bairro Santa Rita,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2736C1" w:rsidRDefault="002736C1" w:rsidP="004D2205">
      <w:pPr>
        <w:pStyle w:val="Recuodecorpodetexto"/>
        <w:ind w:left="0" w:firstLine="1440"/>
      </w:pPr>
    </w:p>
    <w:p w:rsidR="002736C1" w:rsidRDefault="002736C1" w:rsidP="004D2205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2736C1" w:rsidRDefault="002736C1" w:rsidP="004D2205">
      <w:pPr>
        <w:pStyle w:val="Recuodecorpodetexto"/>
        <w:ind w:left="0" w:firstLine="1440"/>
      </w:pPr>
    </w:p>
    <w:p w:rsidR="002736C1" w:rsidRDefault="002736C1" w:rsidP="004D220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2736C1" w:rsidRDefault="002736C1" w:rsidP="004D2205">
      <w:pPr>
        <w:pStyle w:val="Recuodecorpodetexto"/>
        <w:ind w:left="0" w:firstLine="1440"/>
      </w:pPr>
    </w:p>
    <w:p w:rsidR="002736C1" w:rsidRDefault="002736C1" w:rsidP="004D220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736C1" w:rsidRDefault="002736C1" w:rsidP="004D2205">
      <w:pPr>
        <w:pStyle w:val="Recuodecorpodetexto2"/>
        <w:ind w:firstLine="0"/>
        <w:rPr>
          <w:szCs w:val="24"/>
        </w:rPr>
      </w:pPr>
    </w:p>
    <w:p w:rsidR="002736C1" w:rsidRDefault="002736C1" w:rsidP="004D2205">
      <w:pPr>
        <w:pStyle w:val="Recuodecorpodetexto2"/>
        <w:ind w:firstLine="0"/>
        <w:rPr>
          <w:szCs w:val="24"/>
        </w:rPr>
      </w:pPr>
    </w:p>
    <w:p w:rsidR="002736C1" w:rsidRDefault="002736C1" w:rsidP="004D2205">
      <w:pPr>
        <w:pStyle w:val="Recuodecorpodetexto2"/>
        <w:ind w:firstLine="0"/>
        <w:rPr>
          <w:szCs w:val="24"/>
        </w:rPr>
      </w:pPr>
    </w:p>
    <w:p w:rsidR="002736C1" w:rsidRPr="00DE1AE0" w:rsidRDefault="002736C1" w:rsidP="004D2205">
      <w:pPr>
        <w:pStyle w:val="Recuodecorpodetexto2"/>
      </w:pPr>
      <w:r w:rsidRPr="00DE1AE0">
        <w:t xml:space="preserve">Plenário “Dr. Tancredo Neves”, em </w:t>
      </w:r>
      <w:r>
        <w:t xml:space="preserve">26 </w:t>
      </w:r>
      <w:r w:rsidRPr="00DE1AE0">
        <w:t xml:space="preserve">de </w:t>
      </w:r>
      <w:r>
        <w:t xml:space="preserve">março </w:t>
      </w:r>
      <w:r w:rsidRPr="00DE1AE0">
        <w:t>de 20</w:t>
      </w:r>
      <w:r>
        <w:t>10</w:t>
      </w:r>
      <w:r w:rsidRPr="00DE1AE0">
        <w:t>.</w:t>
      </w:r>
    </w:p>
    <w:p w:rsidR="002736C1" w:rsidRPr="00DE1AE0" w:rsidRDefault="002736C1" w:rsidP="004D220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736C1" w:rsidRDefault="002736C1" w:rsidP="004D2205">
      <w:pPr>
        <w:jc w:val="both"/>
        <w:rPr>
          <w:rFonts w:ascii="Bookman Old Style" w:hAnsi="Bookman Old Style"/>
          <w:b/>
          <w:szCs w:val="28"/>
        </w:rPr>
      </w:pPr>
    </w:p>
    <w:p w:rsidR="002736C1" w:rsidRDefault="002736C1" w:rsidP="004D2205">
      <w:pPr>
        <w:jc w:val="both"/>
        <w:rPr>
          <w:rFonts w:ascii="Bookman Old Style" w:hAnsi="Bookman Old Style"/>
          <w:b/>
          <w:szCs w:val="28"/>
        </w:rPr>
      </w:pPr>
    </w:p>
    <w:p w:rsidR="002736C1" w:rsidRDefault="002736C1" w:rsidP="004D2205">
      <w:pPr>
        <w:jc w:val="both"/>
        <w:rPr>
          <w:rFonts w:ascii="Bookman Old Style" w:hAnsi="Bookman Old Style"/>
          <w:b/>
          <w:szCs w:val="28"/>
        </w:rPr>
      </w:pPr>
    </w:p>
    <w:p w:rsidR="002736C1" w:rsidRPr="00DE1AE0" w:rsidRDefault="002736C1" w:rsidP="004D2205">
      <w:pPr>
        <w:jc w:val="both"/>
        <w:rPr>
          <w:rFonts w:ascii="Bookman Old Style" w:hAnsi="Bookman Old Style"/>
          <w:b/>
          <w:szCs w:val="28"/>
        </w:rPr>
      </w:pPr>
    </w:p>
    <w:p w:rsidR="002736C1" w:rsidRDefault="002736C1" w:rsidP="004D2205">
      <w:pPr>
        <w:pStyle w:val="Ttulo1"/>
      </w:pPr>
      <w:r>
        <w:t>ANTONIO CARLOS RIBEIRO</w:t>
      </w:r>
    </w:p>
    <w:p w:rsidR="002736C1" w:rsidRPr="008959AA" w:rsidRDefault="002736C1" w:rsidP="004D2205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2736C1" w:rsidP="002736C1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05" w:rsidRDefault="004D2205">
      <w:r>
        <w:separator/>
      </w:r>
    </w:p>
  </w:endnote>
  <w:endnote w:type="continuationSeparator" w:id="0">
    <w:p w:rsidR="004D2205" w:rsidRDefault="004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05" w:rsidRDefault="004D2205">
      <w:r>
        <w:separator/>
      </w:r>
    </w:p>
  </w:footnote>
  <w:footnote w:type="continuationSeparator" w:id="0">
    <w:p w:rsidR="004D2205" w:rsidRDefault="004D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6C1"/>
    <w:rsid w:val="003D3AA8"/>
    <w:rsid w:val="004C67DE"/>
    <w:rsid w:val="004D2205"/>
    <w:rsid w:val="009F196D"/>
    <w:rsid w:val="00A9035B"/>
    <w:rsid w:val="00BB55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6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36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736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736C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736C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