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49</w:t>
      </w:r>
      <w:r w:rsidR="00EB7D7D" w:rsidRPr="00C355D1">
        <w:rPr>
          <w:rFonts w:ascii="Arial" w:hAnsi="Arial" w:cs="Arial"/>
        </w:rPr>
        <w:t>/</w:t>
      </w:r>
      <w:r w:rsidR="007B2D4B"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 w:rsidR="00E7794F">
        <w:rPr>
          <w:rFonts w:ascii="Arial" w:hAnsi="Arial" w:cs="Arial"/>
          <w:sz w:val="24"/>
          <w:szCs w:val="24"/>
        </w:rPr>
        <w:t xml:space="preserve"> Nazareno Barbosa dos Santos (Pardal)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proofErr w:type="gramStart"/>
      <w:r w:rsidR="00764DD3">
        <w:rPr>
          <w:rFonts w:ascii="Arial" w:hAnsi="Arial" w:cs="Arial"/>
          <w:bCs/>
          <w:sz w:val="24"/>
          <w:szCs w:val="24"/>
        </w:rPr>
        <w:t>Sr.</w:t>
      </w:r>
      <w:proofErr w:type="gramEnd"/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E7794F">
        <w:rPr>
          <w:rFonts w:ascii="Arial" w:hAnsi="Arial" w:cs="Arial"/>
          <w:bCs/>
          <w:sz w:val="24"/>
          <w:szCs w:val="24"/>
        </w:rPr>
        <w:t>Nazareno Barbosa dos Santos</w:t>
      </w:r>
      <w:r w:rsidR="00764DD3">
        <w:rPr>
          <w:rFonts w:ascii="Arial" w:hAnsi="Arial" w:cs="Arial"/>
          <w:bCs/>
          <w:sz w:val="24"/>
          <w:szCs w:val="24"/>
        </w:rPr>
        <w:t xml:space="preserve">, </w:t>
      </w:r>
      <w:r w:rsidR="00E7794F">
        <w:rPr>
          <w:rFonts w:ascii="Arial" w:hAnsi="Arial" w:cs="Arial"/>
          <w:bCs/>
          <w:sz w:val="24"/>
          <w:szCs w:val="24"/>
        </w:rPr>
        <w:t xml:space="preserve">Presidente da Associação dos </w:t>
      </w:r>
      <w:proofErr w:type="spellStart"/>
      <w:r w:rsidR="00E7794F">
        <w:rPr>
          <w:rFonts w:ascii="Arial" w:hAnsi="Arial" w:cs="Arial"/>
          <w:bCs/>
          <w:sz w:val="24"/>
          <w:szCs w:val="24"/>
        </w:rPr>
        <w:t>Ex-Moradores</w:t>
      </w:r>
      <w:proofErr w:type="spellEnd"/>
      <w:r w:rsidR="00E7794F">
        <w:rPr>
          <w:rFonts w:ascii="Arial" w:hAnsi="Arial" w:cs="Arial"/>
          <w:bCs/>
          <w:sz w:val="24"/>
          <w:szCs w:val="24"/>
        </w:rPr>
        <w:t xml:space="preserve"> da Usina Santa Bárbara, conhecida como </w:t>
      </w:r>
      <w:r w:rsidR="00F7012D">
        <w:rPr>
          <w:rFonts w:ascii="Arial" w:hAnsi="Arial" w:cs="Arial"/>
          <w:bCs/>
          <w:sz w:val="24"/>
          <w:szCs w:val="24"/>
        </w:rPr>
        <w:t>“</w:t>
      </w:r>
      <w:proofErr w:type="spellStart"/>
      <w:r w:rsidR="00E7794F">
        <w:rPr>
          <w:rFonts w:ascii="Arial" w:hAnsi="Arial" w:cs="Arial"/>
          <w:bCs/>
          <w:sz w:val="24"/>
          <w:szCs w:val="24"/>
        </w:rPr>
        <w:t>Negadinha</w:t>
      </w:r>
      <w:proofErr w:type="spellEnd"/>
      <w:r w:rsidR="00E7794F">
        <w:rPr>
          <w:rFonts w:ascii="Arial" w:hAnsi="Arial" w:cs="Arial"/>
          <w:bCs/>
          <w:sz w:val="24"/>
          <w:szCs w:val="24"/>
        </w:rPr>
        <w:t xml:space="preserve"> da Usina</w:t>
      </w:r>
      <w:r w:rsidR="00F7012D">
        <w:rPr>
          <w:rFonts w:ascii="Arial" w:hAnsi="Arial" w:cs="Arial"/>
          <w:bCs/>
          <w:sz w:val="24"/>
          <w:szCs w:val="24"/>
        </w:rPr>
        <w:t>”</w:t>
      </w:r>
      <w:r w:rsidR="00E7794F">
        <w:rPr>
          <w:rFonts w:ascii="Arial" w:hAnsi="Arial" w:cs="Arial"/>
          <w:bCs/>
          <w:sz w:val="24"/>
          <w:szCs w:val="24"/>
        </w:rPr>
        <w:t>, falecido em 15 de Janeiro de 2015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E7794F">
        <w:rPr>
          <w:rFonts w:ascii="Arial" w:hAnsi="Arial" w:cs="Arial"/>
          <w:sz w:val="24"/>
          <w:szCs w:val="24"/>
        </w:rPr>
        <w:t xml:space="preserve"> à Rua Porfírio Gomes da Silva, nº 111, no Residencial Parque </w:t>
      </w:r>
      <w:proofErr w:type="spellStart"/>
      <w:r w:rsidR="00E7794F">
        <w:rPr>
          <w:rFonts w:ascii="Arial" w:hAnsi="Arial" w:cs="Arial"/>
          <w:sz w:val="24"/>
          <w:szCs w:val="24"/>
        </w:rPr>
        <w:t>Rochele</w:t>
      </w:r>
      <w:proofErr w:type="spellEnd"/>
      <w:r w:rsidR="00E7794F">
        <w:rPr>
          <w:rFonts w:ascii="Arial" w:hAnsi="Arial" w:cs="Arial"/>
          <w:sz w:val="24"/>
          <w:szCs w:val="24"/>
        </w:rPr>
        <w:t xml:space="preserve"> II, CEP: 13458-700</w:t>
      </w:r>
      <w:r w:rsidR="0055784C">
        <w:rPr>
          <w:rFonts w:ascii="Arial" w:hAnsi="Arial" w:cs="Arial"/>
          <w:sz w:val="24"/>
          <w:szCs w:val="24"/>
        </w:rPr>
        <w:t>.</w:t>
      </w:r>
      <w:r w:rsidRPr="00764DD3">
        <w:rPr>
          <w:rFonts w:ascii="Arial" w:hAnsi="Arial" w:cs="Arial"/>
          <w:sz w:val="24"/>
          <w:szCs w:val="24"/>
        </w:rPr>
        <w:t xml:space="preserve"> 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E7794F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Presidente da Associação dos </w:t>
      </w:r>
      <w:proofErr w:type="spellStart"/>
      <w:r>
        <w:rPr>
          <w:rFonts w:ascii="Arial" w:hAnsi="Arial" w:cs="Arial"/>
        </w:rPr>
        <w:t>Ex-moradores</w:t>
      </w:r>
      <w:proofErr w:type="spellEnd"/>
      <w:r>
        <w:rPr>
          <w:rFonts w:ascii="Arial" w:hAnsi="Arial" w:cs="Arial"/>
        </w:rPr>
        <w:t xml:space="preserve"> da Usina de Santa </w:t>
      </w:r>
      <w:r w:rsidR="007B2D4B">
        <w:rPr>
          <w:rFonts w:ascii="Arial" w:hAnsi="Arial" w:cs="Arial"/>
        </w:rPr>
        <w:t>Bárbara, conhecida como “</w:t>
      </w:r>
      <w:proofErr w:type="spellStart"/>
      <w:r w:rsidR="007B2D4B">
        <w:rPr>
          <w:rFonts w:ascii="Arial" w:hAnsi="Arial" w:cs="Arial"/>
        </w:rPr>
        <w:t>Negadinha</w:t>
      </w:r>
      <w:proofErr w:type="spellEnd"/>
      <w:r w:rsidR="007B2D4B">
        <w:rPr>
          <w:rFonts w:ascii="Arial" w:hAnsi="Arial" w:cs="Arial"/>
        </w:rPr>
        <w:t xml:space="preserve"> da Usina”, faleceu por causas naturais aos 61 anos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7B2D4B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Era casado com Edna Elisabete Barbosa dos Santos, deixa os filhos, Aline, Jane e Alan.</w:t>
      </w:r>
    </w:p>
    <w:p w:rsidR="007B2D4B" w:rsidRPr="00ED7463" w:rsidRDefault="007B2D4B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7012D">
        <w:rPr>
          <w:rFonts w:ascii="Arial" w:hAnsi="Arial" w:cs="Arial"/>
          <w:sz w:val="24"/>
          <w:szCs w:val="24"/>
        </w:rPr>
        <w:t>16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F7012D">
        <w:rPr>
          <w:rFonts w:ascii="Arial" w:hAnsi="Arial" w:cs="Arial"/>
          <w:sz w:val="24"/>
          <w:szCs w:val="24"/>
        </w:rPr>
        <w:t xml:space="preserve">Janeiro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F7012D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B2D4B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7E7" w:rsidRDefault="001847E7">
      <w:r>
        <w:separator/>
      </w:r>
    </w:p>
  </w:endnote>
  <w:endnote w:type="continuationSeparator" w:id="0">
    <w:p w:rsidR="001847E7" w:rsidRDefault="00184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7E7" w:rsidRDefault="001847E7">
      <w:r>
        <w:separator/>
      </w:r>
    </w:p>
  </w:footnote>
  <w:footnote w:type="continuationSeparator" w:id="0">
    <w:p w:rsidR="001847E7" w:rsidRDefault="00184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42584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8628f67cc88446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A18C4"/>
    <w:rsid w:val="000D73A5"/>
    <w:rsid w:val="001847E7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25845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7B2D4B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7794F"/>
    <w:rsid w:val="00E903BB"/>
    <w:rsid w:val="00EB7D7D"/>
    <w:rsid w:val="00ED7463"/>
    <w:rsid w:val="00F006C1"/>
    <w:rsid w:val="00F16623"/>
    <w:rsid w:val="00F7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26b606e-5ee6-4aef-b27f-25385969eedc.png" Id="R5ab64010208344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26b606e-5ee6-4aef-b27f-25385969eedc.png" Id="R78628f67cc8844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3</cp:revision>
  <cp:lastPrinted>2013-01-24T12:50:00Z</cp:lastPrinted>
  <dcterms:created xsi:type="dcterms:W3CDTF">2015-01-16T15:49:00Z</dcterms:created>
  <dcterms:modified xsi:type="dcterms:W3CDTF">2015-01-16T15:51:00Z</dcterms:modified>
</cp:coreProperties>
</file>