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77FD2">
        <w:rPr>
          <w:rFonts w:ascii="Arial" w:hAnsi="Arial" w:cs="Arial"/>
          <w:sz w:val="24"/>
          <w:szCs w:val="24"/>
        </w:rPr>
        <w:t xml:space="preserve"> execução de serviços de</w:t>
      </w:r>
      <w:r w:rsidR="00884F10">
        <w:rPr>
          <w:rFonts w:ascii="Arial" w:hAnsi="Arial" w:cs="Arial"/>
          <w:sz w:val="24"/>
          <w:szCs w:val="24"/>
        </w:rPr>
        <w:t xml:space="preserve"> reparos em buraco na calçada da </w:t>
      </w:r>
      <w:proofErr w:type="gramStart"/>
      <w:r w:rsidR="00884F10">
        <w:rPr>
          <w:rFonts w:ascii="Arial" w:hAnsi="Arial" w:cs="Arial"/>
          <w:sz w:val="24"/>
          <w:szCs w:val="24"/>
        </w:rPr>
        <w:t>rua</w:t>
      </w:r>
      <w:proofErr w:type="gramEnd"/>
      <w:r w:rsidR="00884F10">
        <w:rPr>
          <w:rFonts w:ascii="Arial" w:hAnsi="Arial" w:cs="Arial"/>
          <w:sz w:val="24"/>
          <w:szCs w:val="24"/>
        </w:rPr>
        <w:t xml:space="preserve"> Pedro Álvares Cabral, altura do número 275, na Vila Siqueira Campos.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06492F">
        <w:rPr>
          <w:rFonts w:ascii="Arial" w:hAnsi="Arial" w:cs="Arial"/>
          <w:bCs/>
          <w:sz w:val="24"/>
          <w:szCs w:val="24"/>
        </w:rPr>
        <w:t xml:space="preserve"> execução </w:t>
      </w:r>
      <w:r w:rsidR="00884F10">
        <w:rPr>
          <w:rFonts w:ascii="Arial" w:hAnsi="Arial" w:cs="Arial"/>
          <w:bCs/>
          <w:sz w:val="24"/>
          <w:szCs w:val="24"/>
        </w:rPr>
        <w:t xml:space="preserve">de serviços de reparos em um buraco na </w:t>
      </w:r>
      <w:proofErr w:type="gramStart"/>
      <w:r w:rsidR="00884F10">
        <w:rPr>
          <w:rFonts w:ascii="Arial" w:hAnsi="Arial" w:cs="Arial"/>
          <w:bCs/>
          <w:sz w:val="24"/>
          <w:szCs w:val="24"/>
        </w:rPr>
        <w:t>rua</w:t>
      </w:r>
      <w:proofErr w:type="gramEnd"/>
      <w:r w:rsidR="00884F10">
        <w:rPr>
          <w:rFonts w:ascii="Arial" w:hAnsi="Arial" w:cs="Arial"/>
          <w:bCs/>
          <w:sz w:val="24"/>
          <w:szCs w:val="24"/>
        </w:rPr>
        <w:t xml:space="preserve"> Pedro Álvares Cabral, 275, na Vila Siqueira Campos.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6492F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884F10">
        <w:rPr>
          <w:rFonts w:ascii="Arial" w:hAnsi="Arial" w:cs="Arial"/>
          <w:sz w:val="24"/>
          <w:szCs w:val="24"/>
        </w:rPr>
        <w:t xml:space="preserve">do bairro solicitam com urgência da Administração Municipal, a execução de serviços de reparos em um buraco de grande proporção aberto na calçada da </w:t>
      </w:r>
      <w:proofErr w:type="gramStart"/>
      <w:r w:rsidR="00884F10">
        <w:rPr>
          <w:rFonts w:ascii="Arial" w:hAnsi="Arial" w:cs="Arial"/>
          <w:sz w:val="24"/>
          <w:szCs w:val="24"/>
        </w:rPr>
        <w:t>rua</w:t>
      </w:r>
      <w:proofErr w:type="gramEnd"/>
      <w:r w:rsidR="00884F10">
        <w:rPr>
          <w:rFonts w:ascii="Arial" w:hAnsi="Arial" w:cs="Arial"/>
          <w:sz w:val="24"/>
          <w:szCs w:val="24"/>
        </w:rPr>
        <w:t xml:space="preserve"> Pedro Álvares Cabral, 275, imediações da EMEI Rosa Lee. O buraco, segundo eles, está com cerca de um metro de profundidade, e oferece riscos de acidentes para crianças e idosos. Com a proximidade do início das aulas, é imprescindível que esse buraco seja consertado.</w:t>
      </w:r>
    </w:p>
    <w:p w:rsidR="00884F10" w:rsidRDefault="00884F10" w:rsidP="000422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12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867338b28645e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d7f8e3-a4d2-4e26-b61f-1b84ce7383ff.png" Id="R7e2cda8c9d214c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d7f8e3-a4d2-4e26-b61f-1b84ce7383ff.png" Id="R52867338b28645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2015-01-12T16:03:00Z</cp:lastPrinted>
  <dcterms:created xsi:type="dcterms:W3CDTF">2015-01-12T16:08:00Z</dcterms:created>
  <dcterms:modified xsi:type="dcterms:W3CDTF">2015-01-12T16:08:00Z</dcterms:modified>
</cp:coreProperties>
</file>