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2812F0">
        <w:rPr>
          <w:rFonts w:ascii="Arial" w:hAnsi="Arial" w:cs="Arial"/>
          <w:sz w:val="24"/>
          <w:szCs w:val="24"/>
        </w:rPr>
        <w:t xml:space="preserve"> roçagem</w:t>
      </w:r>
      <w:r w:rsidR="00D152B6">
        <w:rPr>
          <w:rFonts w:ascii="Arial" w:hAnsi="Arial" w:cs="Arial"/>
          <w:sz w:val="24"/>
          <w:szCs w:val="24"/>
        </w:rPr>
        <w:t xml:space="preserve">, construção de calçada </w:t>
      </w:r>
      <w:r w:rsidR="00DE555A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DE555A">
        <w:rPr>
          <w:rFonts w:ascii="Arial" w:hAnsi="Arial" w:cs="Arial"/>
          <w:sz w:val="24"/>
          <w:szCs w:val="24"/>
        </w:rPr>
        <w:t>Ignácia</w:t>
      </w:r>
      <w:proofErr w:type="spellEnd"/>
      <w:r w:rsidR="00DE555A">
        <w:rPr>
          <w:rFonts w:ascii="Arial" w:hAnsi="Arial" w:cs="Arial"/>
          <w:sz w:val="24"/>
          <w:szCs w:val="24"/>
        </w:rPr>
        <w:t xml:space="preserve"> Pinto de Campos, Bloco nº 195,</w:t>
      </w:r>
      <w:r w:rsidR="00E32A12">
        <w:rPr>
          <w:rFonts w:ascii="Arial" w:hAnsi="Arial" w:cs="Arial"/>
          <w:sz w:val="24"/>
          <w:szCs w:val="24"/>
        </w:rPr>
        <w:t xml:space="preserve"> Conjunto Habitacional Roberto Romano,</w:t>
      </w:r>
      <w:r w:rsidR="00DE555A">
        <w:rPr>
          <w:rFonts w:ascii="Arial" w:hAnsi="Arial" w:cs="Arial"/>
          <w:sz w:val="24"/>
          <w:szCs w:val="24"/>
        </w:rPr>
        <w:t xml:space="preserve"> fotos em anexo.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D152B6">
        <w:rPr>
          <w:rFonts w:ascii="Arial" w:hAnsi="Arial" w:cs="Arial"/>
          <w:sz w:val="24"/>
          <w:szCs w:val="24"/>
        </w:rPr>
        <w:t>proceda a</w:t>
      </w:r>
      <w:r w:rsidR="00DE555A">
        <w:rPr>
          <w:rFonts w:ascii="Arial" w:hAnsi="Arial" w:cs="Arial"/>
          <w:sz w:val="24"/>
          <w:szCs w:val="24"/>
        </w:rPr>
        <w:t xml:space="preserve"> roçagem, construção de calçada na Rua Ignácia Pinto de Campos, Bloco nº 195,</w:t>
      </w:r>
      <w:r w:rsidR="00E32A12" w:rsidRPr="00E32A12">
        <w:rPr>
          <w:rFonts w:ascii="Arial" w:hAnsi="Arial" w:cs="Arial"/>
          <w:sz w:val="24"/>
          <w:szCs w:val="24"/>
        </w:rPr>
        <w:t xml:space="preserve"> </w:t>
      </w:r>
      <w:r w:rsidR="00E32A12">
        <w:rPr>
          <w:rFonts w:ascii="Arial" w:hAnsi="Arial" w:cs="Arial"/>
          <w:sz w:val="24"/>
          <w:szCs w:val="24"/>
        </w:rPr>
        <w:t>Conjunto Habitacional Roberto Romano,</w:t>
      </w:r>
      <w:r w:rsidR="00DE555A">
        <w:rPr>
          <w:rFonts w:ascii="Arial" w:hAnsi="Arial" w:cs="Arial"/>
          <w:sz w:val="24"/>
          <w:szCs w:val="24"/>
        </w:rPr>
        <w:t xml:space="preserve"> fotos em anexo.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CA02FA">
        <w:rPr>
          <w:rFonts w:ascii="Arial" w:hAnsi="Arial" w:cs="Arial"/>
          <w:bCs/>
          <w:sz w:val="24"/>
          <w:szCs w:val="24"/>
        </w:rPr>
        <w:t>altura dos mat</w:t>
      </w:r>
      <w:r w:rsidR="00DE555A">
        <w:rPr>
          <w:rFonts w:ascii="Arial" w:hAnsi="Arial" w:cs="Arial"/>
          <w:bCs/>
          <w:sz w:val="24"/>
          <w:szCs w:val="24"/>
        </w:rPr>
        <w:t>os</w:t>
      </w:r>
      <w:proofErr w:type="gramStart"/>
      <w:r w:rsidR="00AE1C23">
        <w:rPr>
          <w:rFonts w:ascii="Arial" w:hAnsi="Arial" w:cs="Arial"/>
          <w:bCs/>
          <w:sz w:val="24"/>
          <w:szCs w:val="24"/>
        </w:rPr>
        <w:t xml:space="preserve"> </w:t>
      </w:r>
      <w:r w:rsidR="00DE555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E80C17">
        <w:rPr>
          <w:rFonts w:ascii="Arial" w:hAnsi="Arial" w:cs="Arial"/>
          <w:bCs/>
          <w:sz w:val="24"/>
          <w:szCs w:val="24"/>
        </w:rPr>
        <w:t>e</w:t>
      </w:r>
      <w:r w:rsidR="00D152B6">
        <w:rPr>
          <w:rFonts w:ascii="Arial" w:hAnsi="Arial" w:cs="Arial"/>
          <w:bCs/>
          <w:sz w:val="24"/>
          <w:szCs w:val="24"/>
        </w:rPr>
        <w:t xml:space="preserve"> ausência de calçada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na mencionada área, colocando em riscos os munícipes que residem nessa localidade</w:t>
      </w:r>
      <w:r w:rsidR="00A6089E">
        <w:rPr>
          <w:rFonts w:ascii="Arial" w:hAnsi="Arial" w:cs="Arial"/>
          <w:bCs/>
          <w:sz w:val="24"/>
          <w:szCs w:val="24"/>
        </w:rPr>
        <w:t xml:space="preserve"> e a dificuldade de locomoção </w:t>
      </w:r>
      <w:r w:rsidR="00D152B6">
        <w:rPr>
          <w:rFonts w:ascii="Arial" w:hAnsi="Arial" w:cs="Arial"/>
          <w:bCs/>
          <w:sz w:val="24"/>
          <w:szCs w:val="24"/>
        </w:rPr>
        <w:t>dos pedestres, dada ausência de calçadas.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AE1C23">
        <w:rPr>
          <w:rFonts w:ascii="Arial" w:hAnsi="Arial" w:cs="Arial"/>
          <w:b w:val="0"/>
          <w:bCs/>
          <w:u w:val="none"/>
        </w:rPr>
        <w:t>08 de janeiro de 2015.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152B6" w:rsidRDefault="00D152B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E555A" w:rsidRDefault="00DE555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E555A" w:rsidRDefault="00DE555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287B03" w:rsidRDefault="00287B03" w:rsidP="00267E44">
      <w:pPr>
        <w:rPr>
          <w:rFonts w:ascii="Bookman Old Style" w:hAnsi="Bookman Old Style"/>
          <w:b/>
          <w:sz w:val="24"/>
          <w:szCs w:val="24"/>
        </w:rPr>
      </w:pPr>
    </w:p>
    <w:p w:rsidR="00A6089E" w:rsidRDefault="00AE1C23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317850</wp:posOffset>
            </wp:positionV>
            <wp:extent cx="5400675" cy="3600450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çagem na rua Ignácio Pinto de Campo, bloco 1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81f627c22b463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1C23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DE555A"/>
    <w:rsid w:val="00E32A12"/>
    <w:rsid w:val="00E80C1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5a0e0d-c04a-48b5-aa00-35e57dbcb02a.png" Id="R25d80560199c47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65a0e0d-c04a-48b5-aa00-35e57dbcb02a.png" Id="Rd681f627c22b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5A57-4672-450E-8F54-02E94BC8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2015-01-08T16:41:00Z</dcterms:created>
  <dcterms:modified xsi:type="dcterms:W3CDTF">2015-01-08T16:41:00Z</dcterms:modified>
</cp:coreProperties>
</file>