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89" w:rsidRPr="00F01C6A" w:rsidRDefault="00DB3489" w:rsidP="0079529E">
      <w:pPr>
        <w:pStyle w:val="Ttulo"/>
        <w:ind w:left="432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01C6A">
        <w:rPr>
          <w:rFonts w:ascii="Arial" w:hAnsi="Arial" w:cs="Arial"/>
          <w:sz w:val="22"/>
          <w:szCs w:val="22"/>
          <w:u w:val="none"/>
        </w:rPr>
        <w:t xml:space="preserve">             </w:t>
      </w:r>
      <w:r w:rsidRPr="00F01C6A">
        <w:rPr>
          <w:rFonts w:ascii="Arial" w:hAnsi="Arial" w:cs="Arial"/>
          <w:sz w:val="22"/>
          <w:szCs w:val="22"/>
        </w:rPr>
        <w:t>REQUERIMENTO N°</w:t>
      </w:r>
      <w:r>
        <w:rPr>
          <w:rFonts w:ascii="Arial" w:hAnsi="Arial" w:cs="Arial"/>
          <w:sz w:val="22"/>
          <w:szCs w:val="22"/>
        </w:rPr>
        <w:t xml:space="preserve"> 237</w:t>
      </w:r>
      <w:r w:rsidRPr="00F01C6A">
        <w:rPr>
          <w:rFonts w:ascii="Arial" w:hAnsi="Arial" w:cs="Arial"/>
          <w:sz w:val="22"/>
          <w:szCs w:val="22"/>
        </w:rPr>
        <w:t>/10</w:t>
      </w:r>
    </w:p>
    <w:p w:rsidR="00DB3489" w:rsidRPr="00F01C6A" w:rsidRDefault="00DB3489" w:rsidP="0079529E">
      <w:pPr>
        <w:pStyle w:val="Ttulo1"/>
        <w:ind w:left="2160" w:firstLine="72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                                   </w:t>
      </w:r>
      <w:r w:rsidRPr="00F01C6A">
        <w:rPr>
          <w:rFonts w:ascii="Arial" w:hAnsi="Arial" w:cs="Arial"/>
          <w:b w:val="0"/>
          <w:sz w:val="22"/>
          <w:szCs w:val="22"/>
          <w:u w:val="none"/>
        </w:rPr>
        <w:t>De Informações</w:t>
      </w:r>
    </w:p>
    <w:p w:rsidR="00DB3489" w:rsidRPr="00F01C6A" w:rsidRDefault="00DB3489" w:rsidP="0079529E">
      <w:pPr>
        <w:pStyle w:val="Recuodecorpodetexto"/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pStyle w:val="Recuodecorpodetexto"/>
        <w:ind w:left="5040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sz w:val="22"/>
          <w:szCs w:val="22"/>
        </w:rPr>
        <w:t>“Requer informações ao Prefeito acerca das reclamações recebidas e autuações realizadas pelo PROCON de Santa Bárbara d’Oeste, quanto à proibição de cobrança de tarifa pelos bancos para receber boletos bancários dos consumidores”.</w:t>
      </w:r>
    </w:p>
    <w:p w:rsidR="00DB3489" w:rsidRPr="00F01C6A" w:rsidRDefault="00DB3489">
      <w:pPr>
        <w:pStyle w:val="Recuodecorpodetexto3"/>
        <w:rPr>
          <w:rFonts w:ascii="Arial" w:hAnsi="Arial" w:cs="Arial"/>
          <w:b/>
          <w:bCs/>
          <w:sz w:val="22"/>
          <w:szCs w:val="22"/>
        </w:rPr>
      </w:pPr>
    </w:p>
    <w:p w:rsidR="00DB3489" w:rsidRPr="00F01C6A" w:rsidRDefault="00DB3489">
      <w:pPr>
        <w:pStyle w:val="Recuodecorpodetexto3"/>
        <w:rPr>
          <w:rFonts w:ascii="Arial" w:hAnsi="Arial" w:cs="Arial"/>
          <w:b/>
          <w:bCs/>
          <w:sz w:val="22"/>
          <w:szCs w:val="22"/>
        </w:rPr>
      </w:pPr>
    </w:p>
    <w:p w:rsidR="00DB3489" w:rsidRPr="00F01C6A" w:rsidRDefault="00DB3489" w:rsidP="0079529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sz w:val="22"/>
          <w:szCs w:val="22"/>
        </w:rPr>
        <w:tab/>
      </w:r>
      <w:r w:rsidRPr="00F01C6A">
        <w:rPr>
          <w:rFonts w:ascii="Arial" w:hAnsi="Arial" w:cs="Arial"/>
          <w:sz w:val="22"/>
          <w:szCs w:val="22"/>
        </w:rPr>
        <w:tab/>
      </w:r>
      <w:r w:rsidRPr="00F01C6A">
        <w:rPr>
          <w:rFonts w:ascii="Arial" w:hAnsi="Arial" w:cs="Arial"/>
          <w:b/>
          <w:sz w:val="22"/>
          <w:szCs w:val="22"/>
        </w:rPr>
        <w:t>Considerando-se</w:t>
      </w:r>
      <w:r w:rsidRPr="00F01C6A">
        <w:rPr>
          <w:rFonts w:ascii="Arial" w:hAnsi="Arial" w:cs="Arial"/>
          <w:sz w:val="22"/>
          <w:szCs w:val="22"/>
        </w:rPr>
        <w:t xml:space="preserve"> que, recentemente (23/02/10), o site do Superior Tribunal de Justiça – STJ, publicou a notícia do julgamento naquela corte que os </w:t>
      </w:r>
      <w:r w:rsidRPr="00F01C6A">
        <w:rPr>
          <w:rFonts w:ascii="Arial" w:hAnsi="Arial" w:cs="Arial"/>
          <w:b/>
          <w:sz w:val="22"/>
          <w:szCs w:val="22"/>
        </w:rPr>
        <w:t>“Bancos não podem cobrar tarifa para receber boleto bancário em suas agências”</w:t>
      </w:r>
      <w:r w:rsidRPr="00F01C6A">
        <w:rPr>
          <w:rFonts w:ascii="Arial" w:hAnsi="Arial" w:cs="Arial"/>
          <w:sz w:val="22"/>
          <w:szCs w:val="22"/>
        </w:rPr>
        <w:t xml:space="preserve">, conforme cópia em anexo; </w:t>
      </w:r>
    </w:p>
    <w:p w:rsidR="00DB3489" w:rsidRPr="00F01C6A" w:rsidRDefault="00DB3489" w:rsidP="0079529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</w:r>
      <w:r w:rsidRPr="00F01C6A">
        <w:rPr>
          <w:rFonts w:ascii="Arial" w:hAnsi="Arial" w:cs="Arial"/>
          <w:b/>
          <w:sz w:val="22"/>
          <w:szCs w:val="22"/>
        </w:rPr>
        <w:t>Considerando-se</w:t>
      </w:r>
      <w:r w:rsidRPr="00F01C6A">
        <w:rPr>
          <w:rFonts w:ascii="Arial" w:hAnsi="Arial" w:cs="Arial"/>
          <w:sz w:val="22"/>
          <w:szCs w:val="22"/>
        </w:rPr>
        <w:t xml:space="preserve"> os termos utilizado</w:t>
      </w:r>
      <w:r>
        <w:rPr>
          <w:rFonts w:ascii="Arial" w:hAnsi="Arial" w:cs="Arial"/>
          <w:sz w:val="22"/>
          <w:szCs w:val="22"/>
        </w:rPr>
        <w:t>s</w:t>
      </w:r>
      <w:r w:rsidRPr="00F01C6A">
        <w:rPr>
          <w:rFonts w:ascii="Arial" w:hAnsi="Arial" w:cs="Arial"/>
          <w:sz w:val="22"/>
          <w:szCs w:val="22"/>
        </w:rPr>
        <w:t xml:space="preserve"> pelo voto do Ministro relator da decisão,</w:t>
      </w:r>
      <w:r>
        <w:rPr>
          <w:rFonts w:ascii="Arial" w:hAnsi="Arial" w:cs="Arial"/>
          <w:sz w:val="22"/>
          <w:szCs w:val="22"/>
        </w:rPr>
        <w:t xml:space="preserve"> em especial,</w:t>
      </w:r>
      <w:r w:rsidRPr="00F01C6A">
        <w:rPr>
          <w:rFonts w:ascii="Arial" w:hAnsi="Arial" w:cs="Arial"/>
          <w:sz w:val="22"/>
          <w:szCs w:val="22"/>
        </w:rPr>
        <w:t xml:space="preserve"> abaixo transcrito:</w:t>
      </w:r>
    </w:p>
    <w:p w:rsidR="00DB3489" w:rsidRDefault="00DB3489" w:rsidP="0079529E">
      <w:pPr>
        <w:pStyle w:val="NormalWeb"/>
        <w:ind w:left="1440"/>
        <w:jc w:val="both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sz w:val="22"/>
          <w:szCs w:val="22"/>
        </w:rPr>
        <w:t>“</w:t>
      </w:r>
      <w:r w:rsidRPr="00F01C6A">
        <w:rPr>
          <w:rFonts w:ascii="Arial" w:hAnsi="Arial" w:cs="Arial"/>
          <w:sz w:val="22"/>
          <w:szCs w:val="22"/>
          <w:lang w:val="pt-PT"/>
        </w:rPr>
        <w:t xml:space="preserve">Acompanhando o voto do relator, ministro Luis Felipe Salomão, a Turma reiterou que, como os serviços prestados pelo banco são remunerados pela tarifa interbancária, </w:t>
      </w:r>
      <w:r w:rsidRPr="00F01C6A">
        <w:rPr>
          <w:rFonts w:ascii="Arial" w:hAnsi="Arial" w:cs="Arial"/>
          <w:b/>
          <w:sz w:val="22"/>
          <w:szCs w:val="22"/>
          <w:lang w:val="pt-PT"/>
        </w:rPr>
        <w:t>a cobrança de tarifa dos consumidores pelo pagamento mediante boleto ou ficha de compensação constitui enriquecimento sem causa por parte das instituições financeira</w:t>
      </w:r>
      <w:r w:rsidRPr="00F01C6A">
        <w:rPr>
          <w:rFonts w:ascii="Arial" w:hAnsi="Arial" w:cs="Arial"/>
          <w:sz w:val="22"/>
          <w:szCs w:val="22"/>
          <w:lang w:val="pt-PT"/>
        </w:rPr>
        <w:t xml:space="preserve">, pois há “dupla remuneração” pelo mesmo serviço, importando em vantagem exagerada dos bancos em detrimento dos consumidores, conforme dispõe os artigos 39, inciso V, e 51, parágrafo 1°, incisos I e III, do </w:t>
      </w:r>
      <w:r w:rsidRPr="00F01C6A">
        <w:rPr>
          <w:rFonts w:ascii="Arial" w:hAnsi="Arial" w:cs="Arial"/>
          <w:b/>
          <w:sz w:val="22"/>
          <w:szCs w:val="22"/>
          <w:lang w:val="pt-PT"/>
        </w:rPr>
        <w:t>Código de Defesa do Consumidor (CDC)</w:t>
      </w:r>
      <w:r>
        <w:rPr>
          <w:rFonts w:ascii="Arial" w:hAnsi="Arial" w:cs="Arial"/>
          <w:sz w:val="22"/>
          <w:szCs w:val="22"/>
        </w:rPr>
        <w:t>.</w:t>
      </w:r>
    </w:p>
    <w:p w:rsidR="00DB3489" w:rsidRDefault="00DB3489" w:rsidP="0079529E">
      <w:pPr>
        <w:pStyle w:val="NormalWeb"/>
        <w:ind w:left="1440"/>
        <w:jc w:val="both"/>
        <w:rPr>
          <w:rFonts w:ascii="Arial" w:hAnsi="Arial" w:cs="Arial"/>
          <w:sz w:val="22"/>
          <w:szCs w:val="22"/>
          <w:lang w:val="pt-PT"/>
        </w:rPr>
      </w:pPr>
      <w:r w:rsidRPr="005047FF">
        <w:rPr>
          <w:rFonts w:ascii="Arial" w:hAnsi="Arial" w:cs="Arial"/>
          <w:sz w:val="22"/>
          <w:szCs w:val="22"/>
          <w:lang w:val="pt-PT"/>
        </w:rPr>
        <w:t xml:space="preserve">No caso julgado, o Ministério Público do Maranhão ajuizou ação civil pública contra vários bancos que insistiam em cobrar indevidamente tarifa pelo recebimento de boletos e fichas de compensação em suas agências. Para o MP, a ilegalidade de tal prática </w:t>
      </w:r>
      <w:r w:rsidRPr="005047FF">
        <w:rPr>
          <w:rFonts w:ascii="Arial" w:hAnsi="Arial" w:cs="Arial"/>
          <w:b/>
          <w:sz w:val="22"/>
          <w:szCs w:val="22"/>
          <w:lang w:val="pt-PT"/>
        </w:rPr>
        <w:t>já foi reconhecida pela Federação Brasileira de Bancos (Febraban)</w:t>
      </w:r>
      <w:r w:rsidRPr="005047FF">
        <w:rPr>
          <w:rFonts w:ascii="Arial" w:hAnsi="Arial" w:cs="Arial"/>
          <w:sz w:val="22"/>
          <w:szCs w:val="22"/>
          <w:lang w:val="pt-PT"/>
        </w:rPr>
        <w:t xml:space="preserve">, por conta da existência de tarifa interbancária instituída exclusivamente para remunerar o banco recebedor. </w:t>
      </w:r>
      <w:r w:rsidRPr="005047FF">
        <w:rPr>
          <w:rFonts w:ascii="Arial" w:hAnsi="Arial" w:cs="Arial"/>
          <w:sz w:val="22"/>
          <w:szCs w:val="22"/>
          <w:lang w:val="pt-PT"/>
        </w:rPr>
        <w:br/>
      </w:r>
      <w:r w:rsidRPr="005047FF">
        <w:rPr>
          <w:rFonts w:ascii="Arial" w:hAnsi="Arial" w:cs="Arial"/>
          <w:sz w:val="22"/>
          <w:szCs w:val="22"/>
          <w:lang w:val="pt-PT"/>
        </w:rPr>
        <w:br/>
        <w:t xml:space="preserve">Em primeira instância, os bancos </w:t>
      </w:r>
      <w:r w:rsidRPr="005047FF">
        <w:rPr>
          <w:rFonts w:ascii="Arial" w:hAnsi="Arial" w:cs="Arial"/>
          <w:b/>
          <w:sz w:val="22"/>
          <w:szCs w:val="22"/>
          <w:lang w:val="pt-PT"/>
        </w:rPr>
        <w:t>foram proibidos de realizar tal cobrança sob pena de multa diária de R$ 500,00 por cada cobrança</w:t>
      </w:r>
      <w:r w:rsidRPr="005047FF">
        <w:rPr>
          <w:rFonts w:ascii="Arial" w:hAnsi="Arial" w:cs="Arial"/>
          <w:sz w:val="22"/>
          <w:szCs w:val="22"/>
          <w:lang w:val="pt-PT"/>
        </w:rPr>
        <w:t xml:space="preserve">, em favor de fundo público a ser indicado pelo Ministério Público. </w:t>
      </w:r>
      <w:r w:rsidRPr="005047FF">
        <w:rPr>
          <w:rFonts w:ascii="Arial" w:hAnsi="Arial" w:cs="Arial"/>
          <w:b/>
          <w:sz w:val="22"/>
          <w:szCs w:val="22"/>
          <w:lang w:val="pt-PT"/>
        </w:rPr>
        <w:t>A sentença foi mantida pelo Tribunal de Justiça estadual</w:t>
      </w:r>
      <w:r w:rsidRPr="005047FF">
        <w:rPr>
          <w:rFonts w:ascii="Arial" w:hAnsi="Arial" w:cs="Arial"/>
          <w:sz w:val="22"/>
          <w:szCs w:val="22"/>
          <w:lang w:val="pt-PT"/>
        </w:rPr>
        <w:t>.</w:t>
      </w:r>
    </w:p>
    <w:p w:rsidR="00DB3489" w:rsidRPr="005047FF" w:rsidRDefault="00DB3489" w:rsidP="0079529E">
      <w:pPr>
        <w:pStyle w:val="NormalWeb"/>
        <w:ind w:left="1440"/>
        <w:jc w:val="both"/>
        <w:rPr>
          <w:rFonts w:ascii="Arial" w:hAnsi="Arial" w:cs="Arial"/>
          <w:sz w:val="22"/>
          <w:szCs w:val="22"/>
          <w:lang w:val="pt-PT"/>
        </w:rPr>
      </w:pPr>
      <w:r w:rsidRPr="005047FF">
        <w:rPr>
          <w:rFonts w:ascii="Arial" w:hAnsi="Arial" w:cs="Arial"/>
          <w:sz w:val="22"/>
          <w:szCs w:val="22"/>
          <w:lang w:val="pt-PT"/>
        </w:rPr>
        <w:t xml:space="preserve">Em seu voto, o ministro ressaltou que </w:t>
      </w:r>
      <w:r w:rsidRPr="005047FF">
        <w:rPr>
          <w:rFonts w:ascii="Arial" w:hAnsi="Arial" w:cs="Arial"/>
          <w:b/>
          <w:sz w:val="22"/>
          <w:szCs w:val="22"/>
          <w:lang w:val="pt-PT"/>
        </w:rPr>
        <w:t>cabe ao consumidor apenas o pagamento da prestação que assumiu junto ao seu credor</w:t>
      </w:r>
      <w:r w:rsidRPr="005047FF">
        <w:rPr>
          <w:rFonts w:ascii="Arial" w:hAnsi="Arial" w:cs="Arial"/>
          <w:sz w:val="22"/>
          <w:szCs w:val="22"/>
          <w:lang w:val="pt-PT"/>
        </w:rPr>
        <w:t xml:space="preserve">, não sendo razoável que ele seja responsabilizado pela remuneração de </w:t>
      </w:r>
      <w:r w:rsidRPr="005047FF">
        <w:rPr>
          <w:rFonts w:ascii="Arial" w:hAnsi="Arial" w:cs="Arial"/>
          <w:sz w:val="22"/>
          <w:szCs w:val="22"/>
          <w:lang w:val="pt-PT"/>
        </w:rPr>
        <w:lastRenderedPageBreak/>
        <w:t>serviço com o qual não se obrigou, nem tampouco contratou, mas que é imposto como condição para quitar a fatura recebida. Para ele, tal procedimento gera um desequilíbrio entre as partes, pois não é fornecido ao consumidor outro meio para o pagamento de suas obrigações.”</w:t>
      </w:r>
      <w:r>
        <w:rPr>
          <w:rFonts w:ascii="Arial" w:hAnsi="Arial" w:cs="Arial"/>
          <w:sz w:val="22"/>
          <w:szCs w:val="22"/>
          <w:lang w:val="pt-PT"/>
        </w:rPr>
        <w:t xml:space="preserve"> (grifos e destaques nossos)</w:t>
      </w:r>
    </w:p>
    <w:p w:rsidR="00DB3489" w:rsidRPr="00F01C6A" w:rsidRDefault="00DB3489" w:rsidP="0079529E">
      <w:pPr>
        <w:pStyle w:val="NormalWeb"/>
        <w:ind w:left="1440"/>
        <w:jc w:val="both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color w:val="595656"/>
          <w:sz w:val="22"/>
          <w:szCs w:val="22"/>
          <w:lang w:val="pt-PT"/>
        </w:rPr>
        <w:br/>
      </w:r>
      <w:r w:rsidRPr="00F01C6A">
        <w:rPr>
          <w:rFonts w:ascii="Arial" w:hAnsi="Arial" w:cs="Arial"/>
          <w:sz w:val="22"/>
          <w:szCs w:val="22"/>
        </w:rPr>
        <w:t xml:space="preserve"> </w:t>
      </w:r>
    </w:p>
    <w:p w:rsidR="00DB3489" w:rsidRPr="00F01C6A" w:rsidRDefault="00DB3489" w:rsidP="0079529E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01C6A">
        <w:rPr>
          <w:rFonts w:ascii="Arial" w:hAnsi="Arial" w:cs="Arial"/>
          <w:b/>
          <w:sz w:val="22"/>
          <w:szCs w:val="22"/>
        </w:rPr>
        <w:t>Considerando-se</w:t>
      </w:r>
      <w:r w:rsidRPr="005047FF">
        <w:rPr>
          <w:rFonts w:ascii="Arial" w:hAnsi="Arial" w:cs="Arial"/>
          <w:sz w:val="22"/>
          <w:szCs w:val="22"/>
        </w:rPr>
        <w:t>, finalmente,</w:t>
      </w:r>
      <w:r w:rsidRPr="00F01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o </w:t>
      </w:r>
      <w:r w:rsidRPr="005047FF">
        <w:rPr>
          <w:rFonts w:ascii="Arial" w:hAnsi="Arial" w:cs="Arial"/>
          <w:b/>
          <w:sz w:val="22"/>
          <w:szCs w:val="22"/>
        </w:rPr>
        <w:t>PROCON</w:t>
      </w:r>
      <w:r w:rsidRPr="00F01C6A">
        <w:rPr>
          <w:rFonts w:ascii="Arial" w:hAnsi="Arial" w:cs="Arial"/>
          <w:sz w:val="22"/>
          <w:szCs w:val="22"/>
        </w:rPr>
        <w:t xml:space="preserve"> de Santa Bárbara d’Oeste é o órgão responsável </w:t>
      </w:r>
      <w:r>
        <w:rPr>
          <w:rFonts w:ascii="Arial" w:hAnsi="Arial" w:cs="Arial"/>
          <w:sz w:val="22"/>
          <w:szCs w:val="22"/>
        </w:rPr>
        <w:t>pelo recebimento de reclamações e imposição de autuações àqueles que desrespeitam o Código de Defesa do Consumidor.</w:t>
      </w:r>
      <w:r w:rsidRPr="00F01C6A">
        <w:rPr>
          <w:rFonts w:ascii="Arial" w:hAnsi="Arial" w:cs="Arial"/>
          <w:sz w:val="22"/>
          <w:szCs w:val="22"/>
        </w:rPr>
        <w:t xml:space="preserve"> </w:t>
      </w:r>
    </w:p>
    <w:p w:rsidR="00DB3489" w:rsidRDefault="00DB3489" w:rsidP="0079529E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sz w:val="22"/>
          <w:szCs w:val="22"/>
        </w:rPr>
        <w:tab/>
      </w:r>
      <w:r w:rsidRPr="00F01C6A">
        <w:rPr>
          <w:rFonts w:ascii="Arial" w:hAnsi="Arial" w:cs="Arial"/>
          <w:sz w:val="22"/>
          <w:szCs w:val="22"/>
        </w:rPr>
        <w:tab/>
      </w:r>
      <w:r w:rsidRPr="00F01C6A">
        <w:rPr>
          <w:rFonts w:ascii="Arial" w:hAnsi="Arial" w:cs="Arial"/>
          <w:b/>
          <w:bCs/>
          <w:sz w:val="22"/>
          <w:szCs w:val="22"/>
        </w:rPr>
        <w:t>REQUEIRO</w:t>
      </w:r>
      <w:r w:rsidRPr="00F01C6A">
        <w:rPr>
          <w:rFonts w:ascii="Arial" w:hAnsi="Arial" w:cs="Arial"/>
          <w:sz w:val="22"/>
          <w:szCs w:val="22"/>
        </w:rPr>
        <w:t xml:space="preserve"> à Mesa, na forma regimental, </w:t>
      </w:r>
      <w:r>
        <w:rPr>
          <w:rFonts w:ascii="Arial" w:hAnsi="Arial" w:cs="Arial"/>
          <w:sz w:val="22"/>
          <w:szCs w:val="22"/>
        </w:rPr>
        <w:t xml:space="preserve">depois de </w:t>
      </w:r>
      <w:r w:rsidRPr="00F01C6A">
        <w:rPr>
          <w:rFonts w:ascii="Arial" w:hAnsi="Arial" w:cs="Arial"/>
          <w:sz w:val="22"/>
          <w:szCs w:val="22"/>
        </w:rPr>
        <w:t xml:space="preserve">ouvido o Plenário, oficiar ao </w:t>
      </w:r>
      <w:r>
        <w:rPr>
          <w:rFonts w:ascii="Arial" w:hAnsi="Arial" w:cs="Arial"/>
          <w:sz w:val="22"/>
          <w:szCs w:val="22"/>
        </w:rPr>
        <w:t>Exmo. S</w:t>
      </w:r>
      <w:r w:rsidRPr="00F01C6A">
        <w:rPr>
          <w:rFonts w:ascii="Arial" w:hAnsi="Arial" w:cs="Arial"/>
          <w:sz w:val="22"/>
          <w:szCs w:val="22"/>
        </w:rPr>
        <w:t xml:space="preserve">r. Prefeito Municipal, solicitando-lhe </w:t>
      </w:r>
      <w:r>
        <w:rPr>
          <w:rFonts w:ascii="Arial" w:hAnsi="Arial" w:cs="Arial"/>
          <w:sz w:val="22"/>
          <w:szCs w:val="22"/>
        </w:rPr>
        <w:t xml:space="preserve">que responda, através do órgão competente, </w:t>
      </w:r>
      <w:r w:rsidRPr="00F01C6A">
        <w:rPr>
          <w:rFonts w:ascii="Arial" w:hAnsi="Arial" w:cs="Arial"/>
          <w:sz w:val="22"/>
          <w:szCs w:val="22"/>
        </w:rPr>
        <w:t>as seguintes informações:</w:t>
      </w:r>
    </w:p>
    <w:p w:rsidR="00DB3489" w:rsidRPr="00F01C6A" w:rsidRDefault="00DB3489" w:rsidP="0079529E">
      <w:pPr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1C6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1C6A">
        <w:rPr>
          <w:rFonts w:ascii="Arial" w:hAnsi="Arial" w:cs="Arial"/>
          <w:sz w:val="22"/>
          <w:szCs w:val="22"/>
        </w:rPr>
        <w:t xml:space="preserve">O </w:t>
      </w:r>
      <w:r w:rsidRPr="00076C49">
        <w:rPr>
          <w:rFonts w:ascii="Arial" w:hAnsi="Arial" w:cs="Arial"/>
          <w:b/>
          <w:sz w:val="22"/>
          <w:szCs w:val="22"/>
        </w:rPr>
        <w:t>PROCON</w:t>
      </w:r>
      <w:r w:rsidRPr="00F01C6A">
        <w:rPr>
          <w:rFonts w:ascii="Arial" w:hAnsi="Arial" w:cs="Arial"/>
          <w:sz w:val="22"/>
          <w:szCs w:val="22"/>
        </w:rPr>
        <w:t xml:space="preserve"> de Santa Bárbara tem conhecimento da </w:t>
      </w:r>
      <w:r>
        <w:rPr>
          <w:rFonts w:ascii="Arial" w:hAnsi="Arial" w:cs="Arial"/>
          <w:sz w:val="22"/>
          <w:szCs w:val="22"/>
        </w:rPr>
        <w:t>decisão acima mencionada?</w:t>
      </w:r>
      <w:r w:rsidRPr="00F01C6A">
        <w:rPr>
          <w:rFonts w:ascii="Arial" w:hAnsi="Arial" w:cs="Arial"/>
          <w:sz w:val="22"/>
          <w:szCs w:val="22"/>
        </w:rPr>
        <w:t xml:space="preserve"> </w:t>
      </w:r>
    </w:p>
    <w:p w:rsidR="00DB3489" w:rsidRPr="00F01C6A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3489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5047FF">
        <w:rPr>
          <w:rFonts w:ascii="Arial" w:hAnsi="Arial" w:cs="Arial"/>
          <w:sz w:val="22"/>
          <w:szCs w:val="22"/>
        </w:rPr>
        <w:t xml:space="preserve">Nos registros do </w:t>
      </w:r>
      <w:r w:rsidRPr="00076C49">
        <w:rPr>
          <w:rFonts w:ascii="Arial" w:hAnsi="Arial" w:cs="Arial"/>
          <w:b/>
          <w:sz w:val="22"/>
          <w:szCs w:val="22"/>
        </w:rPr>
        <w:t>PROCON</w:t>
      </w:r>
      <w:r>
        <w:rPr>
          <w:rFonts w:ascii="Arial" w:hAnsi="Arial" w:cs="Arial"/>
          <w:sz w:val="22"/>
          <w:szCs w:val="22"/>
        </w:rPr>
        <w:t xml:space="preserve"> de nossa cidade, há</w:t>
      </w:r>
      <w:r w:rsidRPr="005047FF">
        <w:rPr>
          <w:rFonts w:ascii="Arial" w:hAnsi="Arial" w:cs="Arial"/>
          <w:sz w:val="22"/>
          <w:szCs w:val="22"/>
        </w:rPr>
        <w:t xml:space="preserve"> reclamações </w:t>
      </w:r>
      <w:r>
        <w:rPr>
          <w:rFonts w:ascii="Arial" w:hAnsi="Arial" w:cs="Arial"/>
          <w:sz w:val="22"/>
          <w:szCs w:val="22"/>
        </w:rPr>
        <w:t xml:space="preserve">dos munícipes contra a obrigatoriedade de pagamento de </w:t>
      </w:r>
      <w:r w:rsidRPr="00F01C6A">
        <w:rPr>
          <w:rFonts w:ascii="Arial" w:hAnsi="Arial" w:cs="Arial"/>
          <w:sz w:val="22"/>
          <w:szCs w:val="22"/>
        </w:rPr>
        <w:t>tarifa pelos bancos para receber boletos bancários</w:t>
      </w:r>
      <w:r>
        <w:rPr>
          <w:rFonts w:ascii="Arial" w:hAnsi="Arial" w:cs="Arial"/>
          <w:sz w:val="22"/>
          <w:szCs w:val="22"/>
        </w:rPr>
        <w:t>? Se sim, informar quantas e contra que bancos ou outros órgãos/entidades/empresas foram dirigidas.</w:t>
      </w:r>
    </w:p>
    <w:p w:rsidR="00DB3489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3489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6C49">
        <w:rPr>
          <w:rFonts w:ascii="Arial" w:hAnsi="Arial" w:cs="Arial"/>
          <w:b/>
          <w:sz w:val="22"/>
          <w:szCs w:val="22"/>
        </w:rPr>
        <w:t>3 -</w:t>
      </w:r>
      <w:r>
        <w:rPr>
          <w:rFonts w:ascii="Arial" w:hAnsi="Arial" w:cs="Arial"/>
          <w:sz w:val="22"/>
          <w:szCs w:val="22"/>
        </w:rPr>
        <w:t xml:space="preserve"> E quanto às autuações, foi realizada alguma? Se sim, quando, em quem e em que situação se encontra(m)?</w:t>
      </w:r>
    </w:p>
    <w:p w:rsidR="00DB3489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3489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6C49">
        <w:rPr>
          <w:rFonts w:ascii="Arial" w:hAnsi="Arial" w:cs="Arial"/>
          <w:b/>
          <w:sz w:val="22"/>
          <w:szCs w:val="22"/>
        </w:rPr>
        <w:t>4 –</w:t>
      </w:r>
      <w:r>
        <w:rPr>
          <w:rFonts w:ascii="Arial" w:hAnsi="Arial" w:cs="Arial"/>
          <w:sz w:val="22"/>
          <w:szCs w:val="22"/>
        </w:rPr>
        <w:t xml:space="preserve"> Em caso negativo, o </w:t>
      </w:r>
      <w:r w:rsidRPr="00076C49">
        <w:rPr>
          <w:rFonts w:ascii="Arial" w:hAnsi="Arial" w:cs="Arial"/>
          <w:b/>
          <w:sz w:val="22"/>
          <w:szCs w:val="22"/>
        </w:rPr>
        <w:t>PROCON</w:t>
      </w:r>
      <w:r>
        <w:rPr>
          <w:rFonts w:ascii="Arial" w:hAnsi="Arial" w:cs="Arial"/>
          <w:sz w:val="22"/>
          <w:szCs w:val="22"/>
        </w:rPr>
        <w:t xml:space="preserve"> pretende realizar levantamento e fiscalização acerca dessa cobrança indevida? Se sim, quando? Se não, porque não o fará?</w:t>
      </w:r>
    </w:p>
    <w:p w:rsidR="00DB3489" w:rsidRPr="00F01C6A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 </w:t>
      </w:r>
      <w:r w:rsidRPr="00F01C6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1C6A">
        <w:rPr>
          <w:rFonts w:ascii="Arial" w:hAnsi="Arial" w:cs="Arial"/>
          <w:sz w:val="22"/>
          <w:szCs w:val="22"/>
        </w:rPr>
        <w:t xml:space="preserve">Outras informações </w:t>
      </w:r>
      <w:r>
        <w:rPr>
          <w:rFonts w:ascii="Arial" w:hAnsi="Arial" w:cs="Arial"/>
          <w:sz w:val="22"/>
          <w:szCs w:val="22"/>
        </w:rPr>
        <w:t xml:space="preserve">que julgar </w:t>
      </w:r>
      <w:r w:rsidRPr="00F01C6A">
        <w:rPr>
          <w:rFonts w:ascii="Arial" w:hAnsi="Arial" w:cs="Arial"/>
          <w:sz w:val="22"/>
          <w:szCs w:val="22"/>
        </w:rPr>
        <w:t>pertinente.</w:t>
      </w:r>
    </w:p>
    <w:p w:rsidR="00DB3489" w:rsidRPr="00F01C6A" w:rsidRDefault="00DB3489" w:rsidP="00795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pStyle w:val="Recuodecorpodetexto3"/>
        <w:ind w:firstLine="0"/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pStyle w:val="Recuodecorpodetexto3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sz w:val="22"/>
          <w:szCs w:val="22"/>
        </w:rPr>
        <w:t>Plenário “Dr. Tancredo Neves”, em 8 de abril de 2010.</w:t>
      </w:r>
    </w:p>
    <w:p w:rsidR="00DB3489" w:rsidRPr="00F01C6A" w:rsidRDefault="00DB3489">
      <w:pPr>
        <w:pStyle w:val="Ttulo2"/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rPr>
          <w:rFonts w:ascii="Arial" w:hAnsi="Arial" w:cs="Arial"/>
          <w:sz w:val="22"/>
          <w:szCs w:val="22"/>
        </w:rPr>
      </w:pPr>
    </w:p>
    <w:p w:rsidR="00DB3489" w:rsidRPr="00F01C6A" w:rsidRDefault="00DB3489">
      <w:pPr>
        <w:pStyle w:val="Ttulo2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sz w:val="22"/>
          <w:szCs w:val="22"/>
        </w:rPr>
        <w:t>ADEMIR DA SILVA</w:t>
      </w:r>
    </w:p>
    <w:p w:rsidR="00DB3489" w:rsidRPr="00F01C6A" w:rsidRDefault="00DB34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01C6A">
        <w:rPr>
          <w:rFonts w:ascii="Arial" w:hAnsi="Arial" w:cs="Arial"/>
          <w:sz w:val="22"/>
          <w:szCs w:val="22"/>
        </w:rPr>
        <w:t>- Vereador –</w:t>
      </w:r>
    </w:p>
    <w:p w:rsidR="00DB3489" w:rsidRPr="00F01C6A" w:rsidRDefault="00DB3489" w:rsidP="007952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B3489" w:rsidRPr="00F01C6A" w:rsidRDefault="00DB3489" w:rsidP="007952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9E" w:rsidRDefault="0079529E">
      <w:r>
        <w:separator/>
      </w:r>
    </w:p>
  </w:endnote>
  <w:endnote w:type="continuationSeparator" w:id="0">
    <w:p w:rsidR="0079529E" w:rsidRDefault="007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9E" w:rsidRDefault="0079529E">
      <w:r>
        <w:separator/>
      </w:r>
    </w:p>
  </w:footnote>
  <w:footnote w:type="continuationSeparator" w:id="0">
    <w:p w:rsidR="0079529E" w:rsidRDefault="00795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2FA7"/>
    <w:rsid w:val="003D3AA8"/>
    <w:rsid w:val="004C67DE"/>
    <w:rsid w:val="0079529E"/>
    <w:rsid w:val="009F196D"/>
    <w:rsid w:val="00A9035B"/>
    <w:rsid w:val="00CD613B"/>
    <w:rsid w:val="00D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B348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B348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B348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B348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B348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DB34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