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7C" w:rsidRPr="009E31DB" w:rsidRDefault="0077307C" w:rsidP="0077307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F75516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1052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7307C" w:rsidRDefault="0077307C" w:rsidP="0077307C">
      <w:pPr>
        <w:jc w:val="both"/>
        <w:rPr>
          <w:rFonts w:ascii="Arial" w:hAnsi="Arial" w:cs="Arial"/>
          <w:sz w:val="24"/>
          <w:szCs w:val="24"/>
        </w:rPr>
      </w:pPr>
    </w:p>
    <w:p w:rsidR="0077307C" w:rsidRPr="000A2517" w:rsidRDefault="0077307C" w:rsidP="0077307C">
      <w:pPr>
        <w:jc w:val="both"/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pStyle w:val="Recuodecorpodetexto"/>
        <w:ind w:left="4479"/>
        <w:rPr>
          <w:rFonts w:ascii="Arial" w:hAnsi="Arial" w:cs="Arial"/>
        </w:rPr>
      </w:pPr>
      <w:bookmarkStart w:id="0" w:name="_GoBack"/>
      <w:r w:rsidRPr="000A2517">
        <w:rPr>
          <w:rFonts w:ascii="Arial" w:hAnsi="Arial" w:cs="Arial"/>
        </w:rPr>
        <w:t>Requer</w:t>
      </w:r>
      <w:r>
        <w:rPr>
          <w:rFonts w:ascii="Arial" w:hAnsi="Arial" w:cs="Arial"/>
        </w:rPr>
        <w:t>em criação de Comissão Especial de Inquérito.</w:t>
      </w:r>
    </w:p>
    <w:bookmarkEnd w:id="0"/>
    <w:p w:rsidR="0077307C" w:rsidRDefault="0077307C" w:rsidP="0077307C">
      <w:pPr>
        <w:pStyle w:val="Recuodecorpodetexto"/>
        <w:ind w:left="4479"/>
        <w:rPr>
          <w:rFonts w:ascii="Arial" w:hAnsi="Arial" w:cs="Arial"/>
        </w:rPr>
      </w:pPr>
    </w:p>
    <w:p w:rsidR="0077307C" w:rsidRPr="000A2517" w:rsidRDefault="0077307C" w:rsidP="0077307C">
      <w:pPr>
        <w:pStyle w:val="Recuodecorpodetexto"/>
        <w:ind w:left="4820" w:right="-1"/>
        <w:rPr>
          <w:rFonts w:ascii="Arial" w:hAnsi="Arial" w:cs="Arial"/>
        </w:rPr>
      </w:pPr>
      <w:r w:rsidRPr="000A2517">
        <w:rPr>
          <w:rFonts w:ascii="Arial" w:hAnsi="Arial" w:cs="Arial"/>
        </w:rPr>
        <w:t xml:space="preserve">                </w:t>
      </w:r>
    </w:p>
    <w:p w:rsidR="0077307C" w:rsidRPr="00953043" w:rsidRDefault="0077307C" w:rsidP="0077307C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953043">
        <w:rPr>
          <w:rFonts w:ascii="Arial" w:hAnsi="Arial" w:cs="Arial"/>
        </w:rPr>
        <w:t>Senhor Presidente,</w:t>
      </w:r>
    </w:p>
    <w:p w:rsidR="0077307C" w:rsidRDefault="0077307C" w:rsidP="00773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77307C" w:rsidRDefault="0077307C" w:rsidP="0077307C">
      <w:pPr>
        <w:jc w:val="both"/>
        <w:rPr>
          <w:rFonts w:ascii="Arial" w:hAnsi="Arial" w:cs="Arial"/>
          <w:sz w:val="24"/>
          <w:szCs w:val="24"/>
        </w:rPr>
      </w:pPr>
    </w:p>
    <w:p w:rsidR="0077307C" w:rsidRPr="007E2052" w:rsidRDefault="0077307C" w:rsidP="007730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jc w:val="both"/>
        <w:rPr>
          <w:rFonts w:ascii="Arial" w:hAnsi="Arial" w:cs="Arial"/>
          <w:sz w:val="24"/>
          <w:szCs w:val="24"/>
        </w:rPr>
      </w:pPr>
      <w:r w:rsidRPr="000A2517">
        <w:rPr>
          <w:rFonts w:ascii="Arial" w:hAnsi="Arial" w:cs="Arial"/>
          <w:b/>
          <w:sz w:val="24"/>
          <w:szCs w:val="24"/>
        </w:rPr>
        <w:t xml:space="preserve">                     Considerando que, </w:t>
      </w:r>
      <w:r w:rsidRPr="000D1CEF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dia 09 de novembro de 2014, foi publicado no Jornal Diário de Santa Bárbara d’Oeste, bem como foi entregue documento a todos os vereadores desta Casa de Leis intitulado “Esclarecimento Público” do Sr. Laurindo Gonçalves de Souza, proprietário da empresa de transporte coletivo Viação Barbarense (VIBA), onde cita a intervenção em sua empresa ocorrida em 01/12/2009 através do decreto 4005/2009;</w:t>
      </w:r>
    </w:p>
    <w:p w:rsidR="0077307C" w:rsidRDefault="0077307C" w:rsidP="0077307C">
      <w:pPr>
        <w:jc w:val="both"/>
        <w:rPr>
          <w:rFonts w:ascii="Arial" w:hAnsi="Arial" w:cs="Arial"/>
          <w:sz w:val="24"/>
          <w:szCs w:val="24"/>
        </w:rPr>
      </w:pPr>
    </w:p>
    <w:p w:rsidR="0077307C" w:rsidRPr="00953043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0A2517">
        <w:rPr>
          <w:rFonts w:ascii="Arial" w:hAnsi="Arial" w:cs="Arial"/>
          <w:b/>
          <w:sz w:val="24"/>
          <w:szCs w:val="24"/>
        </w:rPr>
        <w:t>Considerando que</w:t>
      </w:r>
      <w:r w:rsidRPr="00DC1465">
        <w:rPr>
          <w:rFonts w:ascii="Arial" w:hAnsi="Arial" w:cs="Arial"/>
          <w:sz w:val="24"/>
          <w:szCs w:val="24"/>
        </w:rPr>
        <w:t>, neste documento</w:t>
      </w:r>
      <w:r>
        <w:rPr>
          <w:rFonts w:ascii="Arial" w:hAnsi="Arial" w:cs="Arial"/>
          <w:sz w:val="24"/>
          <w:szCs w:val="24"/>
        </w:rPr>
        <w:t xml:space="preserve"> o Sr. Laurindo Gonçalves de Souza afirma que foram protocolados inúmeros requerimentos junto a Prefeitura Municipal solicitando explicações e prestações de contas da intervenção, mas que não obteve respostas;</w:t>
      </w: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Considerando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depois da intervenção, com a entrada da nova empresa concessionária, diversos aspectos contratuais não foram respeitados pela empresa:</w:t>
      </w: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024AF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ha grande descontentamento da população com relação da ausência dos novos abrigos e a linha integração:</w:t>
      </w: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024AF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os sindicatos dos condutores tem apontado deficiência no trato com os funcionários da empresa quanto às questões trabalhistas e que esses compromissos são requisitos em cláusula de contrato que precisão ser respeitados:</w:t>
      </w: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024AF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a falta de transparência no trato com o serviço de transporte público no município já motivou diversos requerimentos, moções e até mesmo mandado de segurança:</w:t>
      </w: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77307C" w:rsidRPr="000024AF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024AF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o município ignora a lei de Transparência, omitindo-se da publicidade das contas do fundo municipal de transporte. </w:t>
      </w:r>
    </w:p>
    <w:p w:rsidR="0077307C" w:rsidRPr="00953043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Pr="002600E4">
        <w:rPr>
          <w:rFonts w:ascii="Arial" w:hAnsi="Arial" w:cs="Arial"/>
          <w:b/>
          <w:sz w:val="24"/>
          <w:szCs w:val="24"/>
        </w:rPr>
        <w:t>REQUEIR</w:t>
      </w:r>
      <w:r>
        <w:rPr>
          <w:rFonts w:ascii="Arial" w:hAnsi="Arial" w:cs="Arial"/>
          <w:b/>
          <w:sz w:val="24"/>
          <w:szCs w:val="24"/>
        </w:rPr>
        <w:t>EMOS</w:t>
      </w:r>
      <w:r>
        <w:rPr>
          <w:rFonts w:ascii="Arial" w:hAnsi="Arial" w:cs="Arial"/>
          <w:sz w:val="24"/>
          <w:szCs w:val="24"/>
        </w:rPr>
        <w:t>, nos termos do Art. 35, da Lei Orgânica do M</w:t>
      </w:r>
      <w:r w:rsidRPr="00953043">
        <w:rPr>
          <w:rFonts w:ascii="Arial" w:hAnsi="Arial" w:cs="Arial"/>
          <w:sz w:val="24"/>
          <w:szCs w:val="24"/>
        </w:rPr>
        <w:t>unicípio</w:t>
      </w:r>
      <w:r>
        <w:rPr>
          <w:rFonts w:ascii="Arial" w:hAnsi="Arial" w:cs="Arial"/>
          <w:sz w:val="24"/>
          <w:szCs w:val="24"/>
        </w:rPr>
        <w:t xml:space="preserve"> e artigo 22 do Regimento Interno</w:t>
      </w:r>
      <w:r w:rsidRPr="009530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criação de </w:t>
      </w:r>
      <w:r w:rsidRPr="007240F9">
        <w:rPr>
          <w:rFonts w:ascii="Arial" w:hAnsi="Arial" w:cs="Arial"/>
          <w:b/>
          <w:sz w:val="24"/>
          <w:szCs w:val="24"/>
        </w:rPr>
        <w:t>COMISSÃO ESPECIAL DE INQUÉRITO</w:t>
      </w:r>
      <w:r>
        <w:rPr>
          <w:rFonts w:ascii="Arial" w:hAnsi="Arial" w:cs="Arial"/>
          <w:sz w:val="24"/>
          <w:szCs w:val="24"/>
        </w:rPr>
        <w:t xml:space="preserve"> composta por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(cinco) vereadores sendo: Presidente, Relator e 3 (três) membros indicados em acordo com o artigo 22, </w:t>
      </w:r>
      <w:r w:rsidRPr="007240F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3º do RI, pelo prazo de 60 (sessenta) dias, permitidas prorrogações (artigo 22,</w:t>
      </w:r>
      <w:r w:rsidRPr="007240F9">
        <w:rPr>
          <w:rFonts w:ascii="Arial" w:hAnsi="Arial" w:cs="Arial"/>
          <w:sz w:val="24"/>
          <w:szCs w:val="24"/>
        </w:rPr>
        <w:t xml:space="preserve"> §</w:t>
      </w:r>
      <w:r>
        <w:rPr>
          <w:rFonts w:ascii="Arial" w:hAnsi="Arial" w:cs="Arial"/>
          <w:sz w:val="24"/>
          <w:szCs w:val="24"/>
        </w:rPr>
        <w:t xml:space="preserve">8º do RI), para apurar os seguintes fatos: </w:t>
      </w:r>
    </w:p>
    <w:p w:rsidR="0077307C" w:rsidRDefault="0077307C" w:rsidP="0077307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77307C" w:rsidRDefault="0077307C" w:rsidP="0077307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 </w:t>
      </w:r>
    </w:p>
    <w:p w:rsidR="0077307C" w:rsidRDefault="0077307C" w:rsidP="0077307C">
      <w:pPr>
        <w:jc w:val="center"/>
        <w:rPr>
          <w:rFonts w:ascii="Arial" w:hAnsi="Arial" w:cs="Arial"/>
          <w:b/>
          <w:sz w:val="24"/>
          <w:szCs w:val="24"/>
        </w:rPr>
      </w:pPr>
    </w:p>
    <w:p w:rsidR="0077307C" w:rsidRPr="000A4BB5" w:rsidRDefault="0077307C" w:rsidP="0077307C">
      <w:pPr>
        <w:jc w:val="center"/>
        <w:rPr>
          <w:rFonts w:ascii="Arial" w:hAnsi="Arial" w:cs="Arial"/>
          <w:b/>
          <w:sz w:val="24"/>
          <w:szCs w:val="24"/>
        </w:rPr>
      </w:pPr>
    </w:p>
    <w:p w:rsidR="0077307C" w:rsidRDefault="0077307C" w:rsidP="0077307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Possíveis Irregularidades no processo de intervenção do Transporte Público e possíveis irregularidades da Gestão do Contrato com a empresa </w:t>
      </w:r>
      <w:proofErr w:type="spellStart"/>
      <w:r>
        <w:rPr>
          <w:rFonts w:ascii="Arial" w:hAnsi="Arial" w:cs="Arial"/>
          <w:sz w:val="24"/>
          <w:szCs w:val="24"/>
        </w:rPr>
        <w:t>Sertran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77307C" w:rsidRPr="00C355D1" w:rsidRDefault="0077307C" w:rsidP="0077307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</w:t>
      </w:r>
      <w:r>
        <w:rPr>
          <w:rFonts w:ascii="Arial" w:hAnsi="Arial" w:cs="Arial"/>
          <w:sz w:val="24"/>
          <w:szCs w:val="24"/>
        </w:rPr>
        <w:t xml:space="preserve"> Neves”, em 21 de novembro </w:t>
      </w:r>
      <w:r w:rsidRPr="00C355D1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77307C" w:rsidRDefault="0077307C" w:rsidP="0077307C">
      <w:pPr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rPr>
          <w:rFonts w:ascii="Arial" w:hAnsi="Arial" w:cs="Arial"/>
          <w:sz w:val="24"/>
          <w:szCs w:val="24"/>
        </w:rPr>
      </w:pPr>
    </w:p>
    <w:p w:rsidR="0077307C" w:rsidRDefault="0077307C" w:rsidP="0077307C">
      <w:pPr>
        <w:outlineLvl w:val="0"/>
        <w:rPr>
          <w:rFonts w:ascii="Arial" w:hAnsi="Arial" w:cs="Arial"/>
          <w:sz w:val="24"/>
          <w:szCs w:val="24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ADEMIR JOSÉ DA SILVA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ALEX BRAGA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ANTONIO CARLOS RIBEIRO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ANTONIO CARLOS DE SOUZA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lastRenderedPageBreak/>
        <w:t>ANTONIO PEREIRA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CARLOS A</w:t>
      </w:r>
      <w:r>
        <w:rPr>
          <w:rFonts w:ascii="Arial" w:hAnsi="Arial" w:cs="Arial"/>
          <w:b/>
          <w:sz w:val="22"/>
          <w:szCs w:val="22"/>
        </w:rPr>
        <w:t xml:space="preserve">LBERTO </w:t>
      </w:r>
      <w:r w:rsidRPr="00995B99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ORTELLA</w:t>
      </w:r>
      <w:r w:rsidRPr="00995B99">
        <w:rPr>
          <w:rFonts w:ascii="Arial" w:hAnsi="Arial" w:cs="Arial"/>
          <w:b/>
          <w:sz w:val="22"/>
          <w:szCs w:val="22"/>
        </w:rPr>
        <w:t xml:space="preserve"> FONTES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CELSO ÁVILA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DUCIMAR J</w:t>
      </w:r>
      <w:r>
        <w:rPr>
          <w:rFonts w:ascii="Arial" w:hAnsi="Arial" w:cs="Arial"/>
          <w:b/>
          <w:sz w:val="22"/>
          <w:szCs w:val="22"/>
        </w:rPr>
        <w:t>ESUS</w:t>
      </w:r>
      <w:r w:rsidRPr="00995B99">
        <w:rPr>
          <w:rFonts w:ascii="Arial" w:hAnsi="Arial" w:cs="Arial"/>
          <w:b/>
          <w:sz w:val="22"/>
          <w:szCs w:val="22"/>
        </w:rPr>
        <w:t xml:space="preserve"> CARDOSO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EDISON C</w:t>
      </w:r>
      <w:r>
        <w:rPr>
          <w:rFonts w:ascii="Arial" w:hAnsi="Arial" w:cs="Arial"/>
          <w:b/>
          <w:sz w:val="22"/>
          <w:szCs w:val="22"/>
        </w:rPr>
        <w:t>ARLOS</w:t>
      </w:r>
      <w:r w:rsidRPr="00995B99">
        <w:rPr>
          <w:rFonts w:ascii="Arial" w:hAnsi="Arial" w:cs="Arial"/>
          <w:b/>
          <w:sz w:val="22"/>
          <w:szCs w:val="22"/>
        </w:rPr>
        <w:t xml:space="preserve"> BORTOLUCCI JÚNIOR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EMERSON LUIS GRIPPE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ERB OLIVEIRA MARTINS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BF7C0B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BF7C0B">
        <w:rPr>
          <w:rFonts w:ascii="Arial" w:hAnsi="Arial" w:cs="Arial"/>
          <w:b/>
          <w:sz w:val="22"/>
          <w:szCs w:val="22"/>
        </w:rPr>
        <w:t xml:space="preserve">FABIANO </w:t>
      </w:r>
      <w:r w:rsidRPr="00BF7C0B">
        <w:rPr>
          <w:rFonts w:ascii="Arial" w:hAnsi="Arial" w:cs="Arial"/>
          <w:b/>
          <w:spacing w:val="30"/>
          <w:sz w:val="22"/>
          <w:szCs w:val="22"/>
        </w:rPr>
        <w:t>WASHINGTON RUIZ</w:t>
      </w:r>
      <w:r w:rsidRPr="00BF7C0B">
        <w:rPr>
          <w:rFonts w:ascii="Arial" w:hAnsi="Arial" w:cs="Arial"/>
          <w:b/>
          <w:sz w:val="22"/>
          <w:szCs w:val="22"/>
        </w:rPr>
        <w:t xml:space="preserve"> MARTINEZ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lastRenderedPageBreak/>
        <w:t>FELIPE SANCHES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GIOVANNI BONFIM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GUSTAVO BAGNOLI GONÇALVES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JOSÉ ANTONIO FERREIRA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JOSÉ LUIS FORNASARI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 w:rsidRPr="00995B99">
        <w:rPr>
          <w:rFonts w:ascii="Arial" w:hAnsi="Arial" w:cs="Arial"/>
          <w:b/>
          <w:sz w:val="22"/>
          <w:szCs w:val="22"/>
        </w:rPr>
        <w:t>VALMIR ALCÂNTARA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</w:p>
    <w:p w:rsidR="0077307C" w:rsidRPr="000309E5" w:rsidRDefault="0077307C" w:rsidP="0077307C">
      <w:pPr>
        <w:jc w:val="center"/>
        <w:rPr>
          <w:rFonts w:ascii="Arial" w:hAnsi="Arial" w:cs="Arial"/>
        </w:rPr>
      </w:pPr>
      <w:r w:rsidRPr="00995B99">
        <w:rPr>
          <w:rFonts w:ascii="Arial" w:hAnsi="Arial" w:cs="Arial"/>
          <w:b/>
          <w:sz w:val="22"/>
          <w:szCs w:val="22"/>
        </w:rPr>
        <w:t>WILSON DE ARAÚJO ROCHA</w:t>
      </w:r>
    </w:p>
    <w:p w:rsidR="0077307C" w:rsidRPr="00995B99" w:rsidRDefault="0077307C" w:rsidP="007730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</w:t>
      </w:r>
    </w:p>
    <w:p w:rsidR="0077307C" w:rsidRPr="00C355D1" w:rsidRDefault="0077307C" w:rsidP="007730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77307C" w:rsidRDefault="009F196D" w:rsidP="0077307C"/>
    <w:sectPr w:rsidR="009F196D" w:rsidRPr="0077307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0E" w:rsidRDefault="00B0700E">
      <w:r>
        <w:separator/>
      </w:r>
    </w:p>
  </w:endnote>
  <w:endnote w:type="continuationSeparator" w:id="0">
    <w:p w:rsidR="00B0700E" w:rsidRDefault="00B0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0E" w:rsidRDefault="00B0700E">
      <w:r>
        <w:separator/>
      </w:r>
    </w:p>
  </w:footnote>
  <w:footnote w:type="continuationSeparator" w:id="0">
    <w:p w:rsidR="00B0700E" w:rsidRDefault="00B07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d76205e08745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D6F09"/>
    <w:rsid w:val="001F3FEB"/>
    <w:rsid w:val="002114BC"/>
    <w:rsid w:val="00236EF3"/>
    <w:rsid w:val="002A72E5"/>
    <w:rsid w:val="00325C77"/>
    <w:rsid w:val="0033648A"/>
    <w:rsid w:val="00373483"/>
    <w:rsid w:val="003D3AA8"/>
    <w:rsid w:val="00454EAC"/>
    <w:rsid w:val="0049057E"/>
    <w:rsid w:val="004B57DB"/>
    <w:rsid w:val="004C67DE"/>
    <w:rsid w:val="00634E6F"/>
    <w:rsid w:val="00685043"/>
    <w:rsid w:val="006901DA"/>
    <w:rsid w:val="006B31FB"/>
    <w:rsid w:val="006E1A29"/>
    <w:rsid w:val="00705ABB"/>
    <w:rsid w:val="007617E0"/>
    <w:rsid w:val="0077307C"/>
    <w:rsid w:val="007B5DCF"/>
    <w:rsid w:val="008A02AF"/>
    <w:rsid w:val="008C6FD5"/>
    <w:rsid w:val="008D4DFE"/>
    <w:rsid w:val="00951A93"/>
    <w:rsid w:val="009771D7"/>
    <w:rsid w:val="009F196D"/>
    <w:rsid w:val="00A35AE9"/>
    <w:rsid w:val="00A71CAF"/>
    <w:rsid w:val="00A9035B"/>
    <w:rsid w:val="00AE702A"/>
    <w:rsid w:val="00AF1573"/>
    <w:rsid w:val="00AF293B"/>
    <w:rsid w:val="00AF4E2A"/>
    <w:rsid w:val="00B0700E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76EA1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7307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7730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7307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7730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8782a3-604c-4c49-865e-d4254c244d1f.png" Id="R6586622b2af549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8782a3-604c-4c49-865e-d4254c244d1f.png" Id="R18d76205e08745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2014-11-25T12:47:00Z</cp:lastPrinted>
  <dcterms:created xsi:type="dcterms:W3CDTF">2014-11-25T13:27:00Z</dcterms:created>
  <dcterms:modified xsi:type="dcterms:W3CDTF">2014-11-25T13:27:00Z</dcterms:modified>
</cp:coreProperties>
</file>