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3991" w:rsidRDefault="00BD3991" w:rsidP="00BD3991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realize a </w:t>
      </w:r>
      <w:r>
        <w:rPr>
          <w:rFonts w:ascii="Arial" w:hAnsi="Arial" w:cs="Arial"/>
          <w:sz w:val="24"/>
          <w:szCs w:val="24"/>
        </w:rPr>
        <w:t xml:space="preserve">colocação de marcadores (Tachão) de fixação no solo na </w:t>
      </w:r>
      <w:r>
        <w:rPr>
          <w:rFonts w:ascii="Arial" w:hAnsi="Arial" w:cs="Arial"/>
          <w:sz w:val="24"/>
          <w:szCs w:val="24"/>
        </w:rPr>
        <w:t xml:space="preserve">Av. </w:t>
      </w:r>
      <w:proofErr w:type="spellStart"/>
      <w:r>
        <w:rPr>
          <w:rFonts w:ascii="Arial" w:hAnsi="Arial" w:cs="Arial"/>
          <w:sz w:val="24"/>
          <w:szCs w:val="24"/>
        </w:rPr>
        <w:t>Esileno</w:t>
      </w:r>
      <w:proofErr w:type="spellEnd"/>
      <w:r>
        <w:rPr>
          <w:rFonts w:ascii="Arial" w:hAnsi="Arial" w:cs="Arial"/>
          <w:sz w:val="24"/>
          <w:szCs w:val="24"/>
        </w:rPr>
        <w:t xml:space="preserve"> dos Santos Rosa com a Rua Pedro Cromo –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p w:rsidR="00BD3991" w:rsidRDefault="00BD3991" w:rsidP="00BD39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a </w:t>
      </w:r>
      <w:r>
        <w:rPr>
          <w:rFonts w:ascii="Arial" w:hAnsi="Arial" w:cs="Arial"/>
          <w:sz w:val="24"/>
          <w:szCs w:val="24"/>
        </w:rPr>
        <w:t xml:space="preserve">colocação de marcadores (Tachão) de fixação no solo na </w:t>
      </w:r>
      <w:r w:rsidRPr="00BD3991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BD3991">
        <w:rPr>
          <w:rFonts w:ascii="Arial" w:hAnsi="Arial" w:cs="Arial"/>
          <w:sz w:val="24"/>
          <w:szCs w:val="24"/>
        </w:rPr>
        <w:t>Esileno</w:t>
      </w:r>
      <w:proofErr w:type="spellEnd"/>
      <w:r w:rsidRPr="00BD3991">
        <w:rPr>
          <w:rFonts w:ascii="Arial" w:hAnsi="Arial" w:cs="Arial"/>
          <w:sz w:val="24"/>
          <w:szCs w:val="24"/>
        </w:rPr>
        <w:t xml:space="preserve"> dos Santos Rosa com a Rua Pedro Cromo – Jd. </w:t>
      </w:r>
      <w:proofErr w:type="gramStart"/>
      <w:r w:rsidRPr="00BD3991">
        <w:rPr>
          <w:rFonts w:ascii="Arial" w:hAnsi="Arial" w:cs="Arial"/>
          <w:sz w:val="24"/>
          <w:szCs w:val="24"/>
        </w:rPr>
        <w:t>das</w:t>
      </w:r>
      <w:proofErr w:type="gramEnd"/>
      <w:r w:rsidRPr="00BD3991">
        <w:rPr>
          <w:rFonts w:ascii="Arial" w:hAnsi="Arial" w:cs="Arial"/>
          <w:sz w:val="24"/>
          <w:szCs w:val="24"/>
        </w:rPr>
        <w:t xml:space="preserve"> Orquídeas</w:t>
      </w:r>
      <w:r>
        <w:rPr>
          <w:rFonts w:ascii="Arial" w:hAnsi="Arial" w:cs="Arial"/>
          <w:sz w:val="24"/>
          <w:szCs w:val="24"/>
        </w:rPr>
        <w:t>.</w:t>
      </w: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</w:p>
    <w:p w:rsidR="00BD3991" w:rsidRDefault="00BD3991" w:rsidP="00BD39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Sem a sinalização adequada, o local oferece riscos já que os veículos que trafegam diariamente pelo local, na maioria das vezes, estão em alta velocidade.</w:t>
      </w:r>
    </w:p>
    <w:p w:rsidR="00BD3991" w:rsidRDefault="00BD3991" w:rsidP="00BD399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3991" w:rsidRDefault="00BD3991" w:rsidP="00BD3991">
      <w:pPr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BD3991" w:rsidRDefault="00BD3991" w:rsidP="00BD3991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F42824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F42824" w:rsidRPr="004879FA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C7" w:rsidRDefault="001A5BC7">
      <w:r>
        <w:separator/>
      </w:r>
    </w:p>
  </w:endnote>
  <w:endnote w:type="continuationSeparator" w:id="0">
    <w:p w:rsidR="001A5BC7" w:rsidRDefault="001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C7" w:rsidRDefault="001A5BC7">
      <w:r>
        <w:separator/>
      </w:r>
    </w:p>
  </w:footnote>
  <w:footnote w:type="continuationSeparator" w:id="0">
    <w:p w:rsidR="001A5BC7" w:rsidRDefault="001A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74f34a991c49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A5BC7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663C78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BD3991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414261-dfce-4a2a-af9c-b636ce40591b.png" Id="R59ed4cafe469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414261-dfce-4a2a-af9c-b636ce40591b.png" Id="Re674f34a991c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2014-11-07T13:08:00Z</dcterms:created>
  <dcterms:modified xsi:type="dcterms:W3CDTF">2014-11-07T13:08:00Z</dcterms:modified>
</cp:coreProperties>
</file>