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E704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Antonio Moraes Barro, em frente ao nº 1022,</w:t>
      </w:r>
      <w:r w:rsidR="00BE323B" w:rsidRPr="00F75516">
        <w:rPr>
          <w:rFonts w:ascii="Arial" w:hAnsi="Arial" w:cs="Arial"/>
          <w:sz w:val="24"/>
          <w:szCs w:val="24"/>
        </w:rPr>
        <w:t xml:space="preserve"> no bairro Jardim </w:t>
      </w:r>
      <w:r>
        <w:rPr>
          <w:rFonts w:ascii="Arial" w:hAnsi="Arial" w:cs="Arial"/>
          <w:sz w:val="24"/>
          <w:szCs w:val="24"/>
        </w:rPr>
        <w:t>Vista Alegre.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AE704B">
        <w:rPr>
          <w:rFonts w:ascii="Arial" w:hAnsi="Arial" w:cs="Arial"/>
          <w:bCs/>
          <w:sz w:val="24"/>
          <w:szCs w:val="24"/>
        </w:rPr>
        <w:t xml:space="preserve">Avenida Antonio Moraes Barro, em frente ao nº 1022,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AE704B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04B">
        <w:rPr>
          <w:rFonts w:ascii="Arial" w:hAnsi="Arial" w:cs="Arial"/>
          <w:sz w:val="24"/>
          <w:szCs w:val="24"/>
        </w:rPr>
        <w:t xml:space="preserve">18 de setembro 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E704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E7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E2" w:rsidRDefault="00E672E2">
      <w:r>
        <w:separator/>
      </w:r>
    </w:p>
  </w:endnote>
  <w:endnote w:type="continuationSeparator" w:id="0">
    <w:p w:rsidR="00E672E2" w:rsidRDefault="00E6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E2" w:rsidRDefault="00E672E2">
      <w:r>
        <w:separator/>
      </w:r>
    </w:p>
  </w:footnote>
  <w:footnote w:type="continuationSeparator" w:id="0">
    <w:p w:rsidR="00E672E2" w:rsidRDefault="00E67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87b06f0efc46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AE704B"/>
    <w:rsid w:val="00BE323B"/>
    <w:rsid w:val="00C84F71"/>
    <w:rsid w:val="00CD613B"/>
    <w:rsid w:val="00D152D7"/>
    <w:rsid w:val="00D26CB3"/>
    <w:rsid w:val="00E672E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5d3309-92d0-4190-ab7e-f2979bdef863.png" Id="Rffe6dbd309cb4d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5d3309-92d0-4190-ab7e-f2979bdef863.png" Id="R0c87b06f0efc46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2014-09-18T14:16:00Z</dcterms:created>
  <dcterms:modified xsi:type="dcterms:W3CDTF">2014-09-18T14:16:00Z</dcterms:modified>
</cp:coreProperties>
</file>