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BF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>
        <w:rPr>
          <w:rFonts w:ascii="Arial" w:hAnsi="Arial" w:cs="Arial"/>
          <w:sz w:val="24"/>
          <w:szCs w:val="24"/>
        </w:rPr>
        <w:t xml:space="preserve"> Av. dos Bandeirantes, abaixo da Rotatória do Conjunto Habitacional 31 de Março (sentido bairro-centro), e antes do SESI.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D2BF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BD2BFC">
        <w:rPr>
          <w:rFonts w:ascii="Arial" w:hAnsi="Arial" w:cs="Arial"/>
          <w:bCs/>
          <w:sz w:val="24"/>
          <w:szCs w:val="24"/>
        </w:rPr>
        <w:t>Av. dos Bandeirantes, abaixo da Rotatória do Conjunto Habitacional 31 de Março (sentido bairro-centro), e antes do SESI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D2BFC">
        <w:rPr>
          <w:rFonts w:ascii="Arial" w:hAnsi="Arial" w:cs="Arial"/>
          <w:sz w:val="24"/>
          <w:szCs w:val="24"/>
        </w:rPr>
        <w:t>, em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D2BFC">
        <w:rPr>
          <w:rFonts w:ascii="Arial" w:hAnsi="Arial" w:cs="Arial"/>
          <w:sz w:val="24"/>
          <w:szCs w:val="24"/>
        </w:rPr>
        <w:t xml:space="preserve">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BD2BF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BD2BFC" w:rsidRDefault="00BD2BFC" w:rsidP="00BD2B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35AE9" w:rsidP="00BD2BFC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A5" w:rsidRDefault="001200A5">
      <w:r>
        <w:separator/>
      </w:r>
    </w:p>
  </w:endnote>
  <w:endnote w:type="continuationSeparator" w:id="0">
    <w:p w:rsidR="001200A5" w:rsidRDefault="0012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A5" w:rsidRDefault="001200A5">
      <w:r>
        <w:separator/>
      </w:r>
    </w:p>
  </w:footnote>
  <w:footnote w:type="continuationSeparator" w:id="0">
    <w:p w:rsidR="001200A5" w:rsidRDefault="00120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2B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D2B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D2BF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82ba716f9c49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00A5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D2BF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b56f65-4f06-49f2-aa0d-f1da66db6930.png" Id="R7d11fce72e064d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b56f65-4f06-49f2-aa0d-f1da66db6930.png" Id="Re282ba716f9c49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2014-09-12T13:57:00Z</cp:lastPrinted>
  <dcterms:created xsi:type="dcterms:W3CDTF">2014-09-12T13:57:00Z</dcterms:created>
  <dcterms:modified xsi:type="dcterms:W3CDTF">2014-09-12T13:57:00Z</dcterms:modified>
</cp:coreProperties>
</file>