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9224B" w:rsidRDefault="00F9224B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BD26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4026AB">
        <w:rPr>
          <w:rFonts w:ascii="Arial" w:hAnsi="Arial" w:cs="Arial"/>
          <w:sz w:val="24"/>
          <w:szCs w:val="24"/>
        </w:rPr>
        <w:t xml:space="preserve"> </w:t>
      </w:r>
      <w:r w:rsidR="00D47620">
        <w:rPr>
          <w:rFonts w:ascii="Arial" w:hAnsi="Arial" w:cs="Arial"/>
          <w:sz w:val="24"/>
          <w:szCs w:val="24"/>
        </w:rPr>
        <w:t xml:space="preserve">estudos quanto </w:t>
      </w:r>
      <w:proofErr w:type="gramStart"/>
      <w:r w:rsidR="00D47620">
        <w:rPr>
          <w:rFonts w:ascii="Arial" w:hAnsi="Arial" w:cs="Arial"/>
          <w:sz w:val="24"/>
          <w:szCs w:val="24"/>
        </w:rPr>
        <w:t>a</w:t>
      </w:r>
      <w:proofErr w:type="gramEnd"/>
      <w:r w:rsidR="00D47620">
        <w:rPr>
          <w:rFonts w:ascii="Arial" w:hAnsi="Arial" w:cs="Arial"/>
          <w:sz w:val="24"/>
          <w:szCs w:val="24"/>
        </w:rPr>
        <w:t xml:space="preserve"> possibilidade de</w:t>
      </w:r>
      <w:r w:rsidR="00746035">
        <w:rPr>
          <w:rFonts w:ascii="Arial" w:hAnsi="Arial" w:cs="Arial"/>
          <w:sz w:val="24"/>
          <w:szCs w:val="24"/>
        </w:rPr>
        <w:t xml:space="preserve"> </w:t>
      </w:r>
      <w:r w:rsidR="000864E2">
        <w:rPr>
          <w:rFonts w:ascii="Arial" w:hAnsi="Arial" w:cs="Arial"/>
          <w:sz w:val="24"/>
          <w:szCs w:val="24"/>
        </w:rPr>
        <w:t xml:space="preserve">colocação de </w:t>
      </w:r>
      <w:r w:rsidR="00D47620">
        <w:rPr>
          <w:rFonts w:ascii="Arial" w:hAnsi="Arial" w:cs="Arial"/>
          <w:sz w:val="24"/>
          <w:szCs w:val="24"/>
        </w:rPr>
        <w:t xml:space="preserve">semáforo </w:t>
      </w:r>
      <w:r w:rsidR="000864E2">
        <w:rPr>
          <w:rFonts w:ascii="Arial" w:hAnsi="Arial" w:cs="Arial"/>
          <w:sz w:val="24"/>
          <w:szCs w:val="24"/>
        </w:rPr>
        <w:t xml:space="preserve">no cruzamento das Ruas: Duque de Caxias e Graça Martins.  </w:t>
      </w:r>
      <w:r w:rsidR="00BD26DB">
        <w:rPr>
          <w:rFonts w:ascii="Arial" w:hAnsi="Arial" w:cs="Arial"/>
          <w:sz w:val="24"/>
          <w:szCs w:val="24"/>
        </w:rPr>
        <w:t xml:space="preserve"> </w:t>
      </w:r>
    </w:p>
    <w:p w:rsidR="00BD26DB" w:rsidRDefault="00BD26DB" w:rsidP="00BD26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D26DB" w:rsidRDefault="00BD26DB" w:rsidP="00BD26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D26DB" w:rsidRDefault="00BD26DB" w:rsidP="00BD26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64E2" w:rsidRDefault="000864E2" w:rsidP="000864E2">
      <w:pPr>
        <w:ind w:left="720" w:firstLine="720"/>
        <w:rPr>
          <w:rFonts w:ascii="Arial" w:hAnsi="Arial" w:cs="Arial"/>
          <w:sz w:val="24"/>
          <w:szCs w:val="24"/>
        </w:rPr>
      </w:pPr>
    </w:p>
    <w:p w:rsidR="000864E2" w:rsidRDefault="000864E2" w:rsidP="000864E2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C1A54">
        <w:rPr>
          <w:rFonts w:ascii="Arial" w:hAnsi="Arial" w:cs="Arial"/>
          <w:sz w:val="24"/>
          <w:szCs w:val="24"/>
        </w:rPr>
        <w:t xml:space="preserve">os termos do Art. 108 do Regimento Interno desta Casa de Leis, </w:t>
      </w:r>
    </w:p>
    <w:p w:rsidR="00E87027" w:rsidRDefault="00AC1A54" w:rsidP="000864E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dirijo</w:t>
      </w:r>
      <w:proofErr w:type="gramEnd"/>
      <w:r>
        <w:rPr>
          <w:rFonts w:ascii="Arial" w:hAnsi="Arial" w:cs="Arial"/>
          <w:sz w:val="24"/>
          <w:szCs w:val="24"/>
        </w:rPr>
        <w:t xml:space="preserve">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6DB">
        <w:rPr>
          <w:rFonts w:ascii="Arial" w:hAnsi="Arial" w:cs="Arial"/>
          <w:bCs/>
          <w:sz w:val="24"/>
          <w:szCs w:val="24"/>
        </w:rPr>
        <w:t xml:space="preserve">estudos sejam </w:t>
      </w:r>
      <w:r w:rsidR="00937692">
        <w:rPr>
          <w:rFonts w:ascii="Arial" w:hAnsi="Arial" w:cs="Arial"/>
          <w:bCs/>
          <w:sz w:val="24"/>
          <w:szCs w:val="24"/>
        </w:rPr>
        <w:t>realizad</w:t>
      </w:r>
      <w:r w:rsidR="00BD26DB">
        <w:rPr>
          <w:rFonts w:ascii="Arial" w:hAnsi="Arial" w:cs="Arial"/>
          <w:bCs/>
          <w:sz w:val="24"/>
          <w:szCs w:val="24"/>
        </w:rPr>
        <w:t xml:space="preserve">os </w:t>
      </w:r>
      <w:r w:rsidR="000864E2">
        <w:rPr>
          <w:rFonts w:ascii="Arial" w:hAnsi="Arial" w:cs="Arial"/>
          <w:bCs/>
          <w:sz w:val="24"/>
          <w:szCs w:val="24"/>
        </w:rPr>
        <w:t>visand</w:t>
      </w:r>
      <w:r w:rsidR="00BD26DB">
        <w:rPr>
          <w:rFonts w:ascii="Arial" w:hAnsi="Arial" w:cs="Arial"/>
          <w:bCs/>
          <w:sz w:val="24"/>
          <w:szCs w:val="24"/>
        </w:rPr>
        <w:t xml:space="preserve">o a possibilidade de </w:t>
      </w:r>
      <w:r w:rsidR="000864E2">
        <w:rPr>
          <w:rFonts w:ascii="Arial" w:hAnsi="Arial" w:cs="Arial"/>
          <w:bCs/>
          <w:sz w:val="24"/>
          <w:szCs w:val="24"/>
        </w:rPr>
        <w:t>instalação de um semáforo no cruzamento das Ruas Duque de Caxias e Graça Martins.</w:t>
      </w:r>
    </w:p>
    <w:p w:rsidR="007F03A1" w:rsidRDefault="007F03A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03A1" w:rsidRDefault="007F03A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864E2" w:rsidRDefault="000864E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864E2" w:rsidRDefault="000864E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746035">
        <w:rPr>
          <w:rFonts w:ascii="Arial" w:hAnsi="Arial" w:cs="Arial"/>
          <w:sz w:val="24"/>
          <w:szCs w:val="24"/>
        </w:rPr>
        <w:t>0</w:t>
      </w:r>
      <w:r w:rsidR="00BD26DB">
        <w:rPr>
          <w:rFonts w:ascii="Arial" w:hAnsi="Arial" w:cs="Arial"/>
          <w:sz w:val="24"/>
          <w:szCs w:val="24"/>
        </w:rPr>
        <w:t>5 de setembro de 2014</w:t>
      </w:r>
      <w:r>
        <w:rPr>
          <w:rFonts w:ascii="Arial" w:hAnsi="Arial" w:cs="Arial"/>
          <w:sz w:val="24"/>
          <w:szCs w:val="24"/>
        </w:rPr>
        <w:t>.</w:t>
      </w:r>
    </w:p>
    <w:p w:rsidR="007F03A1" w:rsidRDefault="007F03A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03A1" w:rsidRDefault="007F03A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03A1" w:rsidRDefault="007F03A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03A1" w:rsidRDefault="007F03A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03A1" w:rsidRDefault="007F03A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03A1" w:rsidRPr="007F03A1" w:rsidRDefault="007F03A1" w:rsidP="007F03A1">
      <w:pPr>
        <w:ind w:firstLine="144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F03A1">
        <w:rPr>
          <w:rFonts w:ascii="Arial" w:hAnsi="Arial" w:cs="Arial"/>
          <w:b/>
          <w:sz w:val="24"/>
          <w:szCs w:val="24"/>
        </w:rPr>
        <w:t>JUCA BORTOLUCCI</w:t>
      </w:r>
    </w:p>
    <w:p w:rsidR="007F03A1" w:rsidRPr="007F03A1" w:rsidRDefault="007F03A1" w:rsidP="007F03A1">
      <w:pPr>
        <w:ind w:firstLine="1440"/>
        <w:jc w:val="center"/>
        <w:outlineLvl w:val="0"/>
        <w:rPr>
          <w:rFonts w:ascii="Arial" w:hAnsi="Arial" w:cs="Arial"/>
          <w:b/>
        </w:rPr>
      </w:pPr>
      <w:r w:rsidRPr="007F03A1">
        <w:rPr>
          <w:rFonts w:ascii="Arial" w:hAnsi="Arial" w:cs="Arial"/>
          <w:b/>
        </w:rPr>
        <w:t>-Vereador Líder da Bancada-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3F" w:rsidRDefault="00652B3F" w:rsidP="00AC1A54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652B3F" w:rsidRDefault="00652B3F" w:rsidP="007F03A1">
      <w:pPr>
        <w:ind w:firstLine="120"/>
        <w:outlineLvl w:val="0"/>
        <w:rPr>
          <w:rFonts w:ascii="Arial" w:hAnsi="Arial" w:cs="Arial"/>
          <w:b/>
        </w:rPr>
      </w:pPr>
    </w:p>
    <w:sectPr w:rsidR="00652B3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96" w:rsidRDefault="00154696">
      <w:r>
        <w:separator/>
      </w:r>
    </w:p>
  </w:endnote>
  <w:endnote w:type="continuationSeparator" w:id="0">
    <w:p w:rsidR="00154696" w:rsidRDefault="0015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96" w:rsidRDefault="00154696">
      <w:r>
        <w:separator/>
      </w:r>
    </w:p>
  </w:footnote>
  <w:footnote w:type="continuationSeparator" w:id="0">
    <w:p w:rsidR="00154696" w:rsidRDefault="00154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D07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D071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D071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e7801bd8497473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77E"/>
    <w:rsid w:val="00017A84"/>
    <w:rsid w:val="000864E2"/>
    <w:rsid w:val="00154696"/>
    <w:rsid w:val="001B478A"/>
    <w:rsid w:val="001D071F"/>
    <w:rsid w:val="001D1394"/>
    <w:rsid w:val="00211885"/>
    <w:rsid w:val="002458C4"/>
    <w:rsid w:val="00315EF9"/>
    <w:rsid w:val="0032215F"/>
    <w:rsid w:val="0033648A"/>
    <w:rsid w:val="00373483"/>
    <w:rsid w:val="003D3AA8"/>
    <w:rsid w:val="004026AB"/>
    <w:rsid w:val="004048AD"/>
    <w:rsid w:val="00454EAC"/>
    <w:rsid w:val="00455F64"/>
    <w:rsid w:val="0049057E"/>
    <w:rsid w:val="004B57DB"/>
    <w:rsid w:val="004C67DE"/>
    <w:rsid w:val="005E2946"/>
    <w:rsid w:val="00652B3F"/>
    <w:rsid w:val="00692E73"/>
    <w:rsid w:val="00697EDC"/>
    <w:rsid w:val="00705ABB"/>
    <w:rsid w:val="00746035"/>
    <w:rsid w:val="007D0453"/>
    <w:rsid w:val="007F03A1"/>
    <w:rsid w:val="00894622"/>
    <w:rsid w:val="00937692"/>
    <w:rsid w:val="009F196D"/>
    <w:rsid w:val="009F2E27"/>
    <w:rsid w:val="00A320AC"/>
    <w:rsid w:val="00A71CAF"/>
    <w:rsid w:val="00A9035B"/>
    <w:rsid w:val="00AC1A54"/>
    <w:rsid w:val="00AE702A"/>
    <w:rsid w:val="00B63CDF"/>
    <w:rsid w:val="00B905A9"/>
    <w:rsid w:val="00BA266A"/>
    <w:rsid w:val="00BD26DB"/>
    <w:rsid w:val="00C1059D"/>
    <w:rsid w:val="00CA5E0E"/>
    <w:rsid w:val="00CD3CAC"/>
    <w:rsid w:val="00CD613B"/>
    <w:rsid w:val="00CF7F49"/>
    <w:rsid w:val="00D26CB3"/>
    <w:rsid w:val="00D47620"/>
    <w:rsid w:val="00D859A7"/>
    <w:rsid w:val="00E84AA3"/>
    <w:rsid w:val="00E87027"/>
    <w:rsid w:val="00E903BB"/>
    <w:rsid w:val="00EB7D7D"/>
    <w:rsid w:val="00EC05B7"/>
    <w:rsid w:val="00EE7983"/>
    <w:rsid w:val="00F16623"/>
    <w:rsid w:val="00F9224B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0b36b5-01bd-4c0f-9bbf-e700e1cae0e4.png" Id="Rc02f62d463e844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0b36b5-01bd-4c0f-9bbf-e700e1cae0e4.png" Id="R7e7801bd849747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2014-07-04T15:24:00Z</cp:lastPrinted>
  <dcterms:created xsi:type="dcterms:W3CDTF">2014-09-05T17:22:00Z</dcterms:created>
  <dcterms:modified xsi:type="dcterms:W3CDTF">2014-09-05T17:22:00Z</dcterms:modified>
</cp:coreProperties>
</file>