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40" w:rsidRPr="00033DC9" w:rsidRDefault="00F91340" w:rsidP="0006636D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406/10</w:t>
      </w:r>
    </w:p>
    <w:p w:rsidR="00F91340" w:rsidRDefault="00F91340" w:rsidP="0006636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F91340" w:rsidRDefault="00F91340" w:rsidP="0006636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91340" w:rsidRDefault="00F91340" w:rsidP="0006636D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 matéria publicada no Jornal</w:t>
      </w:r>
    </w:p>
    <w:p w:rsidR="00F91340" w:rsidRPr="00033DC9" w:rsidRDefault="00F91340" w:rsidP="0006636D">
      <w:pPr>
        <w:pStyle w:val="Recuodecorpodetexto"/>
        <w:ind w:left="4111"/>
        <w:rPr>
          <w:szCs w:val="24"/>
        </w:rPr>
      </w:pPr>
      <w:r>
        <w:rPr>
          <w:szCs w:val="24"/>
        </w:rPr>
        <w:t>Todo Dia, de 25 de maio, pagina 09, sob o tema ‘Cemitérios estão no limite de espaço’ “</w:t>
      </w:r>
      <w:r w:rsidRPr="00033DC9">
        <w:rPr>
          <w:szCs w:val="24"/>
        </w:rPr>
        <w:t>.</w:t>
      </w:r>
    </w:p>
    <w:p w:rsidR="00F91340" w:rsidRDefault="00F91340" w:rsidP="0006636D">
      <w:pPr>
        <w:pStyle w:val="Recuodecorpodetexto"/>
        <w:ind w:left="0"/>
        <w:rPr>
          <w:szCs w:val="24"/>
        </w:rPr>
      </w:pPr>
    </w:p>
    <w:p w:rsidR="00F91340" w:rsidRDefault="00F91340" w:rsidP="0006636D">
      <w:pPr>
        <w:pStyle w:val="Recuodecorpodetexto"/>
        <w:ind w:left="0"/>
        <w:rPr>
          <w:szCs w:val="24"/>
        </w:rPr>
      </w:pPr>
    </w:p>
    <w:p w:rsidR="00F91340" w:rsidRDefault="00F91340" w:rsidP="0006636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F15253">
        <w:rPr>
          <w:rFonts w:ascii="Bookman Old Style" w:hAnsi="Bookman Old Style"/>
          <w:sz w:val="24"/>
          <w:szCs w:val="24"/>
        </w:rPr>
        <w:t>matéria publicada</w:t>
      </w:r>
      <w:r>
        <w:rPr>
          <w:rFonts w:ascii="Bookman Old Style" w:hAnsi="Bookman Old Style"/>
          <w:sz w:val="24"/>
          <w:szCs w:val="24"/>
        </w:rPr>
        <w:t xml:space="preserve"> no Jornal Todo Dia, sobre a falta de jazigos nos cemitérios barbarenses. </w:t>
      </w:r>
      <w:r w:rsidRPr="00F1525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</w:t>
      </w:r>
    </w:p>
    <w:p w:rsidR="00F91340" w:rsidRDefault="00F91340" w:rsidP="0006636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91340" w:rsidRDefault="00F91340" w:rsidP="0006636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B67D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o Secretario de Obras e Serviços, Kênio de Freitas informou que a prefeitura mantém convênio com o Cemitério Parque dos Lírios;</w:t>
      </w:r>
    </w:p>
    <w:p w:rsidR="00F91340" w:rsidRDefault="00F91340" w:rsidP="0006636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91340" w:rsidRPr="00033DC9" w:rsidRDefault="00F91340" w:rsidP="0006636D">
      <w:pPr>
        <w:tabs>
          <w:tab w:val="left" w:pos="1875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33DC9">
        <w:rPr>
          <w:rFonts w:ascii="Bookman Old Style" w:hAnsi="Bookman Old Style"/>
          <w:sz w:val="24"/>
          <w:szCs w:val="24"/>
        </w:rPr>
        <w:t xml:space="preserve">   </w:t>
      </w:r>
    </w:p>
    <w:p w:rsidR="00F91340" w:rsidRPr="00033DC9" w:rsidRDefault="00F91340" w:rsidP="0006636D">
      <w:pPr>
        <w:ind w:firstLine="1418"/>
        <w:rPr>
          <w:rFonts w:ascii="Bookman Old Style" w:hAnsi="Bookman Old Style"/>
          <w:sz w:val="24"/>
          <w:szCs w:val="24"/>
        </w:rPr>
      </w:pPr>
    </w:p>
    <w:p w:rsidR="00F91340" w:rsidRDefault="00F91340" w:rsidP="0006636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F91340" w:rsidRDefault="00F91340" w:rsidP="0006636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91340" w:rsidRDefault="00F91340" w:rsidP="0006636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91340" w:rsidRDefault="00F91340" w:rsidP="0006636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teor do Convênio firmado entre o Município e o Cemitério Parque dos Lírios?</w:t>
      </w:r>
    </w:p>
    <w:p w:rsidR="00F91340" w:rsidRDefault="00F91340" w:rsidP="0006636D">
      <w:pPr>
        <w:jc w:val="both"/>
        <w:rPr>
          <w:rFonts w:ascii="Bookman Old Style" w:hAnsi="Bookman Old Style"/>
          <w:sz w:val="24"/>
          <w:szCs w:val="24"/>
        </w:rPr>
      </w:pPr>
    </w:p>
    <w:p w:rsidR="00F91340" w:rsidRDefault="00F91340" w:rsidP="0006636D">
      <w:pPr>
        <w:jc w:val="both"/>
        <w:rPr>
          <w:rFonts w:ascii="Bookman Old Style" w:hAnsi="Bookman Old Style"/>
          <w:sz w:val="24"/>
          <w:szCs w:val="24"/>
        </w:rPr>
      </w:pPr>
    </w:p>
    <w:p w:rsidR="00F91340" w:rsidRDefault="00F91340" w:rsidP="0006636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Favor encaminhar cópia do termo de convênio.</w:t>
      </w:r>
    </w:p>
    <w:p w:rsidR="00F91340" w:rsidRDefault="00F91340" w:rsidP="0006636D">
      <w:pPr>
        <w:jc w:val="both"/>
        <w:rPr>
          <w:rFonts w:ascii="Bookman Old Style" w:hAnsi="Bookman Old Style"/>
          <w:sz w:val="24"/>
          <w:szCs w:val="24"/>
        </w:rPr>
      </w:pPr>
    </w:p>
    <w:p w:rsidR="00F91340" w:rsidRDefault="00F91340" w:rsidP="0006636D">
      <w:pPr>
        <w:tabs>
          <w:tab w:val="left" w:pos="139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F91340" w:rsidRDefault="00F91340" w:rsidP="0006636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 quanto à ampliação do Cemitério Cabreúva, quando começa?</w:t>
      </w:r>
    </w:p>
    <w:p w:rsidR="00F91340" w:rsidRDefault="00F91340" w:rsidP="0006636D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F91340" w:rsidRDefault="00F91340" w:rsidP="0006636D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F91340" w:rsidRDefault="00F91340" w:rsidP="0006636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Quanto a Autorização da CETESB, já houve a liberação?</w:t>
      </w:r>
    </w:p>
    <w:p w:rsidR="00F91340" w:rsidRDefault="00F91340" w:rsidP="0006636D">
      <w:pPr>
        <w:jc w:val="both"/>
        <w:rPr>
          <w:rFonts w:ascii="Bookman Old Style" w:hAnsi="Bookman Old Style"/>
          <w:sz w:val="24"/>
          <w:szCs w:val="24"/>
        </w:rPr>
      </w:pPr>
    </w:p>
    <w:p w:rsidR="00F91340" w:rsidRDefault="00F91340" w:rsidP="0006636D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F91340" w:rsidRDefault="00F91340" w:rsidP="0006636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F91340" w:rsidRDefault="00F91340" w:rsidP="0006636D">
      <w:pPr>
        <w:jc w:val="both"/>
        <w:rPr>
          <w:rFonts w:ascii="Bookman Old Style" w:hAnsi="Bookman Old Style"/>
          <w:sz w:val="24"/>
          <w:szCs w:val="24"/>
        </w:rPr>
      </w:pPr>
    </w:p>
    <w:p w:rsidR="00F91340" w:rsidRPr="00033DC9" w:rsidRDefault="00F91340" w:rsidP="0006636D">
      <w:pPr>
        <w:tabs>
          <w:tab w:val="left" w:pos="162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</w:t>
      </w:r>
    </w:p>
    <w:p w:rsidR="00F91340" w:rsidRPr="00033DC9" w:rsidRDefault="00F91340" w:rsidP="0006636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lastRenderedPageBreak/>
        <w:t xml:space="preserve">         </w:t>
      </w:r>
    </w:p>
    <w:p w:rsidR="00F91340" w:rsidRPr="00033DC9" w:rsidRDefault="00F91340" w:rsidP="0006636D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maio ,</w:t>
      </w:r>
      <w:r w:rsidRPr="00033DC9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91340" w:rsidRPr="00033DC9" w:rsidRDefault="00F91340" w:rsidP="0006636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91340" w:rsidRPr="00033DC9" w:rsidRDefault="00F91340" w:rsidP="0006636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91340" w:rsidRDefault="00F91340" w:rsidP="0006636D">
      <w:pPr>
        <w:ind w:left="2832" w:firstLine="708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F91340" w:rsidRDefault="00F91340" w:rsidP="0006636D">
      <w:pPr>
        <w:ind w:left="35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PSDB</w:t>
      </w:r>
      <w:r>
        <w:rPr>
          <w:rFonts w:ascii="Bookman Old Style" w:hAnsi="Bookman Old Style"/>
          <w:b/>
          <w:sz w:val="24"/>
          <w:szCs w:val="24"/>
        </w:rPr>
        <w:tab/>
        <w:t xml:space="preserve">     </w:t>
      </w:r>
    </w:p>
    <w:p w:rsidR="00F91340" w:rsidRPr="00033DC9" w:rsidRDefault="00F91340" w:rsidP="0006636D">
      <w:pPr>
        <w:ind w:left="212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  <w:r w:rsidRPr="00033DC9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6D" w:rsidRDefault="0006636D">
      <w:r>
        <w:separator/>
      </w:r>
    </w:p>
  </w:endnote>
  <w:endnote w:type="continuationSeparator" w:id="0">
    <w:p w:rsidR="0006636D" w:rsidRDefault="0006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6D" w:rsidRDefault="0006636D">
      <w:r>
        <w:separator/>
      </w:r>
    </w:p>
  </w:footnote>
  <w:footnote w:type="continuationSeparator" w:id="0">
    <w:p w:rsidR="0006636D" w:rsidRDefault="00066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636D"/>
    <w:rsid w:val="001D1394"/>
    <w:rsid w:val="002F5E88"/>
    <w:rsid w:val="003D3AA8"/>
    <w:rsid w:val="004C67DE"/>
    <w:rsid w:val="009F196D"/>
    <w:rsid w:val="00A9035B"/>
    <w:rsid w:val="00CD613B"/>
    <w:rsid w:val="00F9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9134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9134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