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do</w:t>
      </w:r>
      <w:r w:rsidR="00D15DFA">
        <w:rPr>
          <w:rFonts w:ascii="Arial" w:hAnsi="Arial" w:cs="Arial"/>
          <w:sz w:val="24"/>
          <w:szCs w:val="24"/>
        </w:rPr>
        <w:t xml:space="preserve">s </w:t>
      </w:r>
      <w:r w:rsidR="00D63504">
        <w:rPr>
          <w:rFonts w:ascii="Arial" w:hAnsi="Arial" w:cs="Arial"/>
          <w:sz w:val="24"/>
          <w:szCs w:val="24"/>
        </w:rPr>
        <w:t>pr</w:t>
      </w:r>
      <w:r w:rsidR="00D15DFA">
        <w:rPr>
          <w:rFonts w:ascii="Arial" w:hAnsi="Arial" w:cs="Arial"/>
          <w:sz w:val="24"/>
          <w:szCs w:val="24"/>
        </w:rPr>
        <w:t xml:space="preserve">ecatórios do Conjunto Habitacional Roberto Romano no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0D27" w:rsidRPr="00390D27" w:rsidRDefault="00362E14" w:rsidP="00D15D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D63504">
        <w:rPr>
          <w:rFonts w:ascii="Arial" w:hAnsi="Arial" w:cs="Arial"/>
          <w:sz w:val="24"/>
          <w:szCs w:val="24"/>
        </w:rPr>
        <w:t xml:space="preserve">muitos são os munícipes que questionam sobre a existência </w:t>
      </w:r>
      <w:r w:rsidR="00D15DFA">
        <w:rPr>
          <w:rFonts w:ascii="Arial" w:hAnsi="Arial" w:cs="Arial"/>
          <w:sz w:val="24"/>
          <w:szCs w:val="24"/>
        </w:rPr>
        <w:t>da quitação dos precatórios do</w:t>
      </w:r>
      <w:r w:rsidR="00D63504">
        <w:rPr>
          <w:rFonts w:ascii="Arial" w:hAnsi="Arial" w:cs="Arial"/>
          <w:sz w:val="24"/>
          <w:szCs w:val="24"/>
        </w:rPr>
        <w:t xml:space="preserve"> Município de Santa Bárbara d’Oeste</w:t>
      </w:r>
      <w:r w:rsidR="00D15DFA">
        <w:rPr>
          <w:rFonts w:ascii="Arial" w:hAnsi="Arial" w:cs="Arial"/>
          <w:sz w:val="24"/>
          <w:szCs w:val="24"/>
        </w:rPr>
        <w:t xml:space="preserve"> sobre a área de terra que contempla Conjunto Habitacional Roberto Romano</w:t>
      </w:r>
      <w:r w:rsidR="00D63504">
        <w:rPr>
          <w:rFonts w:ascii="Arial" w:hAnsi="Arial" w:cs="Arial"/>
          <w:sz w:val="24"/>
          <w:szCs w:val="24"/>
        </w:rPr>
        <w:t>.</w:t>
      </w: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3CEC" w:rsidRDefault="00D15DFA" w:rsidP="00463CE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realizou quitação completa do valor sobre os precatórios que envolvem a área do Conjunto Habitacional Roberto Romano?</w:t>
      </w:r>
    </w:p>
    <w:p w:rsidR="00D15DFA" w:rsidRDefault="00D15DFA" w:rsidP="00D15DFA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15DFA" w:rsidRDefault="00D15DFA" w:rsidP="00D15DF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15DFA">
        <w:rPr>
          <w:rFonts w:ascii="Arial" w:hAnsi="Arial" w:cs="Arial"/>
          <w:sz w:val="24"/>
          <w:szCs w:val="24"/>
        </w:rPr>
        <w:t>Se, negativo</w:t>
      </w:r>
      <w:r>
        <w:rPr>
          <w:rFonts w:ascii="Arial" w:hAnsi="Arial" w:cs="Arial"/>
          <w:sz w:val="24"/>
          <w:szCs w:val="24"/>
        </w:rPr>
        <w:t>, seguem os questionamentos abaixo:</w:t>
      </w:r>
    </w:p>
    <w:p w:rsidR="00D15DFA" w:rsidRDefault="00D15DFA" w:rsidP="00D15DFA">
      <w:pPr>
        <w:pStyle w:val="PargrafodaLista"/>
        <w:rPr>
          <w:rFonts w:ascii="Arial" w:hAnsi="Arial" w:cs="Arial"/>
          <w:sz w:val="24"/>
          <w:szCs w:val="24"/>
        </w:rPr>
      </w:pPr>
    </w:p>
    <w:p w:rsidR="00D15DFA" w:rsidRDefault="00D15DFA" w:rsidP="00D15DFA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D15DFA">
        <w:rPr>
          <w:rFonts w:ascii="Arial" w:hAnsi="Arial" w:cs="Arial"/>
          <w:sz w:val="24"/>
          <w:szCs w:val="24"/>
        </w:rPr>
        <w:t>ual o valor faltante para a completa quitação</w:t>
      </w:r>
      <w:r>
        <w:rPr>
          <w:rFonts w:ascii="Arial" w:hAnsi="Arial" w:cs="Arial"/>
          <w:sz w:val="24"/>
          <w:szCs w:val="24"/>
        </w:rPr>
        <w:t>?</w:t>
      </w:r>
    </w:p>
    <w:p w:rsidR="00D15DFA" w:rsidRDefault="00D15DFA" w:rsidP="00D15DFA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realizado esse pagamento? (</w:t>
      </w:r>
      <w:proofErr w:type="gramStart"/>
      <w:r>
        <w:rPr>
          <w:rFonts w:ascii="Arial" w:hAnsi="Arial" w:cs="Arial"/>
          <w:sz w:val="24"/>
          <w:szCs w:val="24"/>
        </w:rPr>
        <w:t>anual, mensal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D15DFA">
        <w:rPr>
          <w:rFonts w:ascii="Arial" w:hAnsi="Arial" w:cs="Arial"/>
          <w:sz w:val="24"/>
          <w:szCs w:val="24"/>
        </w:rPr>
        <w:t xml:space="preserve"> </w:t>
      </w:r>
    </w:p>
    <w:p w:rsidR="00D15DFA" w:rsidRDefault="00D15DFA" w:rsidP="00D15DFA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será adimplido o valor restante</w:t>
      </w:r>
      <w:r w:rsidRPr="00D15DFA">
        <w:rPr>
          <w:rFonts w:ascii="Arial" w:hAnsi="Arial" w:cs="Arial"/>
          <w:sz w:val="24"/>
          <w:szCs w:val="24"/>
        </w:rPr>
        <w:t>?</w:t>
      </w:r>
    </w:p>
    <w:p w:rsidR="00D15DFA" w:rsidRPr="00D15DFA" w:rsidRDefault="00D15DFA" w:rsidP="00D15DFA">
      <w:pPr>
        <w:pStyle w:val="PargrafodaLista"/>
        <w:numPr>
          <w:ilvl w:val="0"/>
          <w:numId w:val="8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é a previsão para a completa quitação?</w:t>
      </w:r>
    </w:p>
    <w:p w:rsidR="00D15DFA" w:rsidRDefault="00D15DFA" w:rsidP="00D15DF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21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86baca846341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F82459B"/>
    <w:multiLevelType w:val="hybridMultilevel"/>
    <w:tmpl w:val="714877DE"/>
    <w:lvl w:ilvl="0" w:tplc="786E9D28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1D7EC6"/>
    <w:rsid w:val="00216F10"/>
    <w:rsid w:val="0028340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15DFA"/>
    <w:rsid w:val="00D26CB3"/>
    <w:rsid w:val="00D63504"/>
    <w:rsid w:val="00DA23CA"/>
    <w:rsid w:val="00DA32BE"/>
    <w:rsid w:val="00E00F13"/>
    <w:rsid w:val="00E23886"/>
    <w:rsid w:val="00E408DA"/>
    <w:rsid w:val="00E772F0"/>
    <w:rsid w:val="00E81C67"/>
    <w:rsid w:val="00E903BB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627f6f0-3894-4fcc-8c35-31a7a5e53ab9.png" Id="Rc64da9cce1be48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27f6f0-3894-4fcc-8c35-31a7a5e53ab9.png" Id="R8586baca846341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0C78-1AA7-40E9-AF67-0935BE74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2014-06-06T18:45:00Z</cp:lastPrinted>
  <dcterms:created xsi:type="dcterms:W3CDTF">2014-07-21T15:49:00Z</dcterms:created>
  <dcterms:modified xsi:type="dcterms:W3CDTF">2014-07-21T15:49:00Z</dcterms:modified>
</cp:coreProperties>
</file>