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E70E6C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>o Poder Executivo Municipal</w:t>
      </w:r>
      <w:r>
        <w:rPr>
          <w:rFonts w:ascii="Arial" w:hAnsi="Arial" w:cs="Arial"/>
          <w:sz w:val="24"/>
          <w:szCs w:val="24"/>
        </w:rPr>
        <w:t xml:space="preserve"> a limpeza de lixo e entulho na Rua Albânia, no quarteirão entre a Rua Inglaterra e Rua Italia, no bairro Jardim Europa II.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</w:p>
    <w:p w:rsidR="00E70E6C" w:rsidRPr="00C355D1" w:rsidRDefault="00E70E6C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E70E6C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E70E6C">
        <w:rPr>
          <w:rFonts w:ascii="Arial" w:hAnsi="Arial" w:cs="Arial"/>
          <w:bCs/>
          <w:sz w:val="24"/>
          <w:szCs w:val="24"/>
        </w:rPr>
        <w:t>realize a limpeza de lixo e entulho na Rua Albânia, no quarteirão entre a Rua Inglaterra e Rua Itália, no bairro Jardim Europa II.</w:t>
      </w:r>
    </w:p>
    <w:p w:rsidR="00E70E6C" w:rsidRPr="00C355D1" w:rsidRDefault="00E70E6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E70E6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esteve “in-loco”, e pôde constatar o acúmulo de lixo e entulho no local, podendo abrigar criadouros de insetos peçonhentos e o mosquito Aedes Aegypti.</w:t>
      </w:r>
    </w:p>
    <w:p w:rsidR="00E70E6C" w:rsidRDefault="00E70E6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E6C" w:rsidRPr="00C355D1" w:rsidRDefault="00E70E6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0E6C">
        <w:rPr>
          <w:rFonts w:ascii="Arial" w:hAnsi="Arial" w:cs="Arial"/>
          <w:sz w:val="24"/>
          <w:szCs w:val="24"/>
        </w:rPr>
        <w:t>13 de junho de 2014.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E70E6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0E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0E6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70E6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95a399e2e7943a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70E6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defb7e-68eb-4166-9405-8af08d697e58.png" Id="R5a062340616b49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8defb7e-68eb-4166-9405-8af08d697e58.png" Id="R295a399e2e7943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2014-06-13T14:16:00Z</dcterms:created>
  <dcterms:modified xsi:type="dcterms:W3CDTF">2014-06-13T14:16:00Z</dcterms:modified>
</cp:coreProperties>
</file>