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A35732">
        <w:rPr>
          <w:rFonts w:ascii="Arial" w:hAnsi="Arial" w:cs="Arial"/>
          <w:sz w:val="24"/>
          <w:szCs w:val="24"/>
        </w:rPr>
        <w:t xml:space="preserve">a </w:t>
      </w:r>
      <w:r w:rsidR="00997F50">
        <w:rPr>
          <w:rFonts w:ascii="Arial" w:hAnsi="Arial" w:cs="Arial"/>
          <w:sz w:val="24"/>
          <w:szCs w:val="24"/>
        </w:rPr>
        <w:t xml:space="preserve">limpeza de </w:t>
      </w:r>
      <w:r w:rsidR="00142AB7">
        <w:rPr>
          <w:rFonts w:ascii="Arial" w:hAnsi="Arial" w:cs="Arial"/>
          <w:sz w:val="24"/>
          <w:szCs w:val="24"/>
        </w:rPr>
        <w:t>área verde, localizada na Vila Diva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A35732">
        <w:rPr>
          <w:rFonts w:ascii="Arial" w:hAnsi="Arial" w:cs="Arial"/>
          <w:bCs/>
          <w:sz w:val="24"/>
          <w:szCs w:val="24"/>
        </w:rPr>
        <w:t xml:space="preserve">a </w:t>
      </w:r>
      <w:r w:rsidR="00997F50">
        <w:rPr>
          <w:rFonts w:ascii="Arial" w:hAnsi="Arial" w:cs="Arial"/>
          <w:bCs/>
          <w:sz w:val="24"/>
          <w:szCs w:val="24"/>
        </w:rPr>
        <w:t>limpeza e manutenção periódica</w:t>
      </w:r>
      <w:r w:rsidR="003A5B2E">
        <w:rPr>
          <w:rFonts w:ascii="Arial" w:hAnsi="Arial" w:cs="Arial"/>
          <w:bCs/>
          <w:sz w:val="24"/>
          <w:szCs w:val="24"/>
        </w:rPr>
        <w:t>,</w:t>
      </w:r>
      <w:r w:rsidR="00997F50">
        <w:rPr>
          <w:rFonts w:ascii="Arial" w:hAnsi="Arial" w:cs="Arial"/>
          <w:bCs/>
          <w:sz w:val="24"/>
          <w:szCs w:val="24"/>
        </w:rPr>
        <w:t xml:space="preserve"> na </w:t>
      </w:r>
      <w:r w:rsidR="003A5B2E">
        <w:rPr>
          <w:rFonts w:ascii="Arial" w:hAnsi="Arial" w:cs="Arial"/>
          <w:bCs/>
          <w:sz w:val="24"/>
          <w:szCs w:val="24"/>
        </w:rPr>
        <w:t xml:space="preserve">área verde </w:t>
      </w:r>
      <w:r w:rsidR="00142AB7">
        <w:rPr>
          <w:rFonts w:ascii="Arial" w:hAnsi="Arial" w:cs="Arial"/>
          <w:bCs/>
          <w:sz w:val="24"/>
          <w:szCs w:val="24"/>
        </w:rPr>
        <w:t>localizada</w:t>
      </w:r>
      <w:r w:rsidR="003A5B2E">
        <w:rPr>
          <w:rFonts w:ascii="Arial" w:hAnsi="Arial" w:cs="Arial"/>
          <w:bCs/>
          <w:sz w:val="24"/>
          <w:szCs w:val="24"/>
        </w:rPr>
        <w:t>,</w:t>
      </w:r>
      <w:r w:rsidR="00142AB7">
        <w:rPr>
          <w:rFonts w:ascii="Arial" w:hAnsi="Arial" w:cs="Arial"/>
          <w:bCs/>
          <w:sz w:val="24"/>
          <w:szCs w:val="24"/>
        </w:rPr>
        <w:t xml:space="preserve"> no final da Rua Paulo </w:t>
      </w:r>
      <w:r w:rsidR="00AA6784">
        <w:rPr>
          <w:rFonts w:ascii="Arial" w:hAnsi="Arial" w:cs="Arial"/>
          <w:bCs/>
          <w:sz w:val="24"/>
          <w:szCs w:val="24"/>
        </w:rPr>
        <w:t>Setúbal</w:t>
      </w:r>
      <w:r w:rsidR="00142AB7">
        <w:rPr>
          <w:rFonts w:ascii="Arial" w:hAnsi="Arial" w:cs="Arial"/>
          <w:bCs/>
          <w:sz w:val="24"/>
          <w:szCs w:val="24"/>
        </w:rPr>
        <w:t>, Vila Diva</w:t>
      </w:r>
      <w:r w:rsidR="00DB1FC1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4113B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em questão já foi foco de requerimento de informações (484/12), referente ao </w:t>
      </w:r>
      <w:r w:rsidR="004D2027">
        <w:rPr>
          <w:rFonts w:ascii="Arial" w:hAnsi="Arial" w:cs="Arial"/>
          <w:sz w:val="24"/>
          <w:szCs w:val="24"/>
        </w:rPr>
        <w:t>mesmo pedido dos m</w:t>
      </w:r>
      <w:r w:rsidR="00DB1FC1">
        <w:rPr>
          <w:rFonts w:ascii="Arial" w:hAnsi="Arial" w:cs="Arial"/>
          <w:sz w:val="24"/>
          <w:szCs w:val="24"/>
        </w:rPr>
        <w:t xml:space="preserve">oradores </w:t>
      </w:r>
      <w:r w:rsidR="006C0E1A">
        <w:rPr>
          <w:rFonts w:ascii="Arial" w:hAnsi="Arial" w:cs="Arial"/>
          <w:sz w:val="24"/>
          <w:szCs w:val="24"/>
        </w:rPr>
        <w:t>próximos</w:t>
      </w:r>
      <w:r w:rsidR="003A5B2E">
        <w:rPr>
          <w:rFonts w:ascii="Arial" w:hAnsi="Arial" w:cs="Arial"/>
          <w:sz w:val="24"/>
          <w:szCs w:val="24"/>
        </w:rPr>
        <w:t>, que</w:t>
      </w:r>
      <w:r w:rsidR="006C0E1A">
        <w:rPr>
          <w:rFonts w:ascii="Arial" w:hAnsi="Arial" w:cs="Arial"/>
          <w:sz w:val="24"/>
          <w:szCs w:val="24"/>
        </w:rPr>
        <w:t xml:space="preserve"> pedem a limpeza e manutenção da referida </w:t>
      </w:r>
      <w:r w:rsidR="00142AB7">
        <w:rPr>
          <w:rFonts w:ascii="Arial" w:hAnsi="Arial" w:cs="Arial"/>
          <w:sz w:val="24"/>
          <w:szCs w:val="24"/>
        </w:rPr>
        <w:t>área, pedem ainda</w:t>
      </w:r>
      <w:r w:rsidR="003A5B2E">
        <w:rPr>
          <w:rFonts w:ascii="Arial" w:hAnsi="Arial" w:cs="Arial"/>
          <w:sz w:val="24"/>
          <w:szCs w:val="24"/>
        </w:rPr>
        <w:t>,</w:t>
      </w:r>
      <w:r w:rsidR="00142AB7">
        <w:rPr>
          <w:rFonts w:ascii="Arial" w:hAnsi="Arial" w:cs="Arial"/>
          <w:sz w:val="24"/>
          <w:szCs w:val="24"/>
        </w:rPr>
        <w:t xml:space="preserve"> a instalação de uma placa proibindo o descarte de lixo e entulhos no local, </w:t>
      </w:r>
      <w:r w:rsidR="003A5B2E">
        <w:rPr>
          <w:rFonts w:ascii="Arial" w:hAnsi="Arial" w:cs="Arial"/>
          <w:sz w:val="24"/>
          <w:szCs w:val="24"/>
        </w:rPr>
        <w:t xml:space="preserve">local este, que </w:t>
      </w:r>
      <w:r w:rsidR="00142AB7">
        <w:rPr>
          <w:rFonts w:ascii="Arial" w:hAnsi="Arial" w:cs="Arial"/>
          <w:sz w:val="24"/>
          <w:szCs w:val="24"/>
        </w:rPr>
        <w:t>antigamente abrigava um campo de futebol, onde eram realizados campeonatos com premiações e churrasco na final</w:t>
      </w:r>
      <w:r w:rsidR="006C0E1A">
        <w:rPr>
          <w:rFonts w:ascii="Arial" w:hAnsi="Arial" w:cs="Arial"/>
          <w:sz w:val="24"/>
          <w:szCs w:val="24"/>
        </w:rPr>
        <w:t>.</w:t>
      </w:r>
      <w:r w:rsidR="003A5B2E">
        <w:rPr>
          <w:rFonts w:ascii="Arial" w:hAnsi="Arial" w:cs="Arial"/>
          <w:sz w:val="24"/>
          <w:szCs w:val="24"/>
        </w:rPr>
        <w:t xml:space="preserve"> Querem </w:t>
      </w:r>
      <w:bookmarkStart w:id="0" w:name="_GoBack"/>
      <w:bookmarkEnd w:id="0"/>
      <w:r w:rsidR="00142AB7">
        <w:rPr>
          <w:rFonts w:ascii="Arial" w:hAnsi="Arial" w:cs="Arial"/>
          <w:sz w:val="24"/>
          <w:szCs w:val="24"/>
        </w:rPr>
        <w:t>a volta da área de lazer no local.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351A71">
        <w:rPr>
          <w:rFonts w:ascii="Arial" w:hAnsi="Arial" w:cs="Arial"/>
          <w:sz w:val="24"/>
          <w:szCs w:val="24"/>
        </w:rPr>
        <w:t>o Neves”, em 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001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BF" w:rsidRDefault="00432ABF">
      <w:r>
        <w:separator/>
      </w:r>
    </w:p>
  </w:endnote>
  <w:endnote w:type="continuationSeparator" w:id="0">
    <w:p w:rsidR="00432ABF" w:rsidRDefault="0043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BF" w:rsidRDefault="00432ABF">
      <w:r>
        <w:separator/>
      </w:r>
    </w:p>
  </w:footnote>
  <w:footnote w:type="continuationSeparator" w:id="0">
    <w:p w:rsidR="00432ABF" w:rsidRDefault="0043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0f18e56a8448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302C77"/>
    <w:rsid w:val="003033A2"/>
    <w:rsid w:val="00322394"/>
    <w:rsid w:val="0033648A"/>
    <w:rsid w:val="00341992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F0266"/>
    <w:rsid w:val="00896646"/>
    <w:rsid w:val="008D37A9"/>
    <w:rsid w:val="009022EB"/>
    <w:rsid w:val="0090546C"/>
    <w:rsid w:val="009442D4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27afb2-6337-431f-bdd3-9cfbbd02decf.png" Id="R068c7a342755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27afb2-6337-431f-bdd3-9cfbbd02decf.png" Id="R040f18e56a8448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2014-04-02T19:40:00Z</cp:lastPrinted>
  <dcterms:created xsi:type="dcterms:W3CDTF">2014-06-12T12:19:00Z</dcterms:created>
  <dcterms:modified xsi:type="dcterms:W3CDTF">2014-06-13T13:21:00Z</dcterms:modified>
</cp:coreProperties>
</file>