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36" w:rsidRPr="00E55B59" w:rsidRDefault="000B3936" w:rsidP="007359B1">
      <w:pPr>
        <w:pStyle w:val="Ttulo"/>
        <w:ind w:left="1418" w:right="283" w:hanging="1418"/>
      </w:pPr>
      <w:bookmarkStart w:id="0" w:name="_GoBack"/>
      <w:bookmarkEnd w:id="0"/>
      <w:r w:rsidRPr="00E55B59">
        <w:t>REQUERIMENTO N°</w:t>
      </w:r>
      <w:r>
        <w:t xml:space="preserve"> 493/10</w:t>
      </w:r>
    </w:p>
    <w:p w:rsidR="000B3936" w:rsidRPr="00E55B59" w:rsidRDefault="000B3936" w:rsidP="007359B1">
      <w:pPr>
        <w:pStyle w:val="Ttulo"/>
        <w:ind w:left="1418" w:hanging="1418"/>
      </w:pPr>
      <w:r w:rsidRPr="00E55B59">
        <w:t>De Informações</w:t>
      </w:r>
    </w:p>
    <w:p w:rsidR="000B3936" w:rsidRDefault="000B3936" w:rsidP="007359B1">
      <w:pPr>
        <w:pStyle w:val="Recuodecorpodetexto"/>
        <w:ind w:left="4678"/>
      </w:pPr>
    </w:p>
    <w:p w:rsidR="000B3936" w:rsidRDefault="000B3936" w:rsidP="007359B1">
      <w:pPr>
        <w:pStyle w:val="Recuodecorpodetexto"/>
        <w:ind w:left="4678"/>
      </w:pPr>
    </w:p>
    <w:p w:rsidR="000B3936" w:rsidRPr="00E55B59" w:rsidRDefault="000B3936" w:rsidP="007359B1">
      <w:pPr>
        <w:pStyle w:val="Recuodecorpodetexto"/>
        <w:tabs>
          <w:tab w:val="left" w:pos="4253"/>
        </w:tabs>
        <w:ind w:left="4253"/>
      </w:pPr>
      <w:r w:rsidRPr="00E55B59">
        <w:t>“</w:t>
      </w:r>
      <w:r w:rsidRPr="008839E8">
        <w:t xml:space="preserve">Informações </w:t>
      </w:r>
      <w:r w:rsidRPr="00C66960">
        <w:t>sobre o cumprimento e fiscalização da Lei Municipal 2.691</w:t>
      </w:r>
      <w:r>
        <w:t>/</w:t>
      </w:r>
      <w:r w:rsidRPr="00C66960">
        <w:t xml:space="preserve"> 2002</w:t>
      </w:r>
      <w:r>
        <w:t>,</w:t>
      </w:r>
      <w:r w:rsidRPr="00C66960">
        <w:t xml:space="preserve"> que dispõe </w:t>
      </w:r>
      <w:r>
        <w:t>sobre a obrigatoriedade de se afixar a relação Medicamentos Genéricos do Ministério da Saúde nas Unidades de Saúde e estabelecimentos que comercializam ou distribuem remédios”.</w:t>
      </w:r>
    </w:p>
    <w:p w:rsidR="000B3936" w:rsidRDefault="000B3936" w:rsidP="007359B1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0B3936" w:rsidRDefault="000B3936" w:rsidP="007359B1">
      <w:pPr>
        <w:pStyle w:val="Recuodecorpodetexto3"/>
        <w:rPr>
          <w:b/>
          <w:bCs/>
        </w:rPr>
      </w:pPr>
    </w:p>
    <w:p w:rsidR="000B3936" w:rsidRPr="008839E8" w:rsidRDefault="000B3936" w:rsidP="007359B1">
      <w:pPr>
        <w:pStyle w:val="Recuodecorpodetexto3"/>
        <w:rPr>
          <w:rFonts w:cs="Arial"/>
        </w:rPr>
      </w:pPr>
      <w:r w:rsidRPr="00E55B59">
        <w:rPr>
          <w:b/>
        </w:rPr>
        <w:t xml:space="preserve">Considerando-se </w:t>
      </w:r>
      <w:r>
        <w:t xml:space="preserve">que, a </w:t>
      </w:r>
      <w:r w:rsidRPr="00C66960">
        <w:t>Lei Municipal 2.691</w:t>
      </w:r>
      <w:r>
        <w:t>/</w:t>
      </w:r>
      <w:r w:rsidRPr="00C66960">
        <w:t xml:space="preserve"> 2002</w:t>
      </w:r>
      <w:r>
        <w:rPr>
          <w:rFonts w:cs="Arial"/>
        </w:rPr>
        <w:t xml:space="preserve"> dispõe sobre a obrigatoriedade dos postos de saúde, hospitais, farmácias e outros estabelecimentos que comercializem ou distribuam medicamentos, afixarem em local visível, e acessível ao publico em geral a relação de medicamentos genéricos aprovados pelo Ministério da Saúde;</w:t>
      </w:r>
    </w:p>
    <w:p w:rsidR="000B3936" w:rsidRDefault="000B3936" w:rsidP="007359B1">
      <w:pPr>
        <w:pStyle w:val="Recuodecorpodetexto3"/>
        <w:rPr>
          <w:bCs/>
        </w:rPr>
      </w:pPr>
    </w:p>
    <w:p w:rsidR="000B3936" w:rsidRDefault="000B3936" w:rsidP="007359B1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>
        <w:rPr>
          <w:bCs/>
        </w:rPr>
        <w:t>que, a relação de medicamentos genéricos deve ser substituída todas as vezes que o Ministério da Saúde editar nova lista;</w:t>
      </w:r>
    </w:p>
    <w:p w:rsidR="000B3936" w:rsidRDefault="000B3936" w:rsidP="007359B1">
      <w:pPr>
        <w:pStyle w:val="Recuodecorpodetexto3"/>
        <w:rPr>
          <w:bCs/>
        </w:rPr>
      </w:pPr>
    </w:p>
    <w:p w:rsidR="000B3936" w:rsidRDefault="000B3936" w:rsidP="007359B1">
      <w:pPr>
        <w:pStyle w:val="Recuodecorpodetexto3"/>
      </w:pPr>
      <w:r w:rsidRPr="00E55B59">
        <w:rPr>
          <w:b/>
          <w:bCs/>
        </w:rPr>
        <w:t xml:space="preserve">Considerando-se </w:t>
      </w:r>
      <w:r>
        <w:rPr>
          <w:bCs/>
        </w:rPr>
        <w:t>que, de acordo com o Art. 2º desta Lei, caberá ao Executivo Municipal estabelecer diretrizes para fiscalização, em caso de descumprimento da mesma;</w:t>
      </w:r>
    </w:p>
    <w:p w:rsidR="000B3936" w:rsidRDefault="000B3936" w:rsidP="007359B1">
      <w:pPr>
        <w:pStyle w:val="Recuodecorpodetexto3"/>
      </w:pPr>
    </w:p>
    <w:p w:rsidR="000B3936" w:rsidRDefault="000B3936" w:rsidP="007359B1">
      <w:pPr>
        <w:pStyle w:val="Recuodecorpodetexto3"/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ainda</w:t>
      </w:r>
      <w:r w:rsidRPr="00E55B59">
        <w:rPr>
          <w:b/>
          <w:bCs/>
        </w:rPr>
        <w:t xml:space="preserve"> </w:t>
      </w:r>
      <w:r>
        <w:rPr>
          <w:bCs/>
        </w:rPr>
        <w:t>que, os estabelecimentos que não cumprirem esta Lei, incorrerão em multa no valor correspondente a 50 (cinquenta) UFESP – Unidade Fiscal do Estado de São Paulo;</w:t>
      </w:r>
    </w:p>
    <w:p w:rsidR="000B3936" w:rsidRDefault="000B3936" w:rsidP="007359B1">
      <w:pPr>
        <w:pStyle w:val="Recuodecorpodetexto3"/>
      </w:pPr>
    </w:p>
    <w:p w:rsidR="000B3936" w:rsidRDefault="000B3936" w:rsidP="007359B1">
      <w:pPr>
        <w:pStyle w:val="Recuodecorpodetexto3"/>
        <w:rPr>
          <w:bCs/>
        </w:rPr>
      </w:pPr>
    </w:p>
    <w:p w:rsidR="000B3936" w:rsidRDefault="000B3936" w:rsidP="007359B1">
      <w:pPr>
        <w:pStyle w:val="Pr-formataoHTML"/>
        <w:jc w:val="both"/>
        <w:rPr>
          <w:rFonts w:ascii="Arial" w:hAnsi="Arial" w:cs="Arial"/>
          <w:sz w:val="18"/>
          <w:szCs w:val="18"/>
        </w:rPr>
      </w:pPr>
    </w:p>
    <w:p w:rsidR="000B3936" w:rsidRDefault="000B3936" w:rsidP="007359B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0B3936" w:rsidRPr="00E55B59" w:rsidRDefault="000B3936" w:rsidP="007359B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B3936" w:rsidRPr="00181922" w:rsidRDefault="000B3936" w:rsidP="007359B1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0B3936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 xml:space="preserve">1- </w:t>
      </w:r>
      <w:r>
        <w:rPr>
          <w:rFonts w:ascii="Bookman Old Style" w:hAnsi="Bookman Old Style"/>
        </w:rPr>
        <w:t xml:space="preserve">O </w:t>
      </w:r>
      <w:r w:rsidRPr="000944B9">
        <w:rPr>
          <w:rFonts w:ascii="Bookman Old Style" w:hAnsi="Bookman Old Style"/>
        </w:rPr>
        <w:t>Poder Executivo tem conhecimento do cumprimento da Lei Municipal 2.691/2002 no</w:t>
      </w:r>
      <w:r>
        <w:rPr>
          <w:rFonts w:ascii="Bookman Old Style" w:hAnsi="Bookman Old Style"/>
        </w:rPr>
        <w:t xml:space="preserve"> Município?</w:t>
      </w:r>
    </w:p>
    <w:p w:rsidR="000B3936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B3936" w:rsidRPr="00181922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lastRenderedPageBreak/>
        <w:br/>
      </w:r>
      <w:r>
        <w:rPr>
          <w:rFonts w:ascii="Bookman Old Style" w:hAnsi="Bookman Old Style"/>
        </w:rPr>
        <w:br/>
      </w:r>
    </w:p>
    <w:p w:rsidR="000B3936" w:rsidRDefault="000B3936" w:rsidP="007359B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</w:t>
      </w:r>
      <w:r>
        <w:rPr>
          <w:rFonts w:ascii="Bookman Old Style" w:hAnsi="Bookman Old Style"/>
          <w:b/>
        </w:rPr>
        <w:t xml:space="preserve"> 493/10</w:t>
      </w:r>
      <w:r w:rsidRPr="0091456F">
        <w:rPr>
          <w:rFonts w:ascii="Bookman Old Style" w:hAnsi="Bookman Old Style"/>
          <w:b/>
        </w:rPr>
        <w:t>)</w:t>
      </w:r>
    </w:p>
    <w:p w:rsidR="000B3936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B3936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B3936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 xml:space="preserve">2- </w:t>
      </w:r>
      <w:r>
        <w:rPr>
          <w:rFonts w:ascii="Bookman Old Style" w:hAnsi="Bookman Old Style"/>
        </w:rPr>
        <w:t xml:space="preserve">Como tem sido efetuada a fiscalização da mesma nas unidades de saúde e estabelecimentos comerciais?  </w:t>
      </w:r>
    </w:p>
    <w:p w:rsidR="000B3936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B3936" w:rsidRPr="000944B9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B3936" w:rsidRPr="000944B9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944B9">
        <w:rPr>
          <w:rFonts w:ascii="Bookman Old Style" w:hAnsi="Bookman Old Style"/>
        </w:rPr>
        <w:t xml:space="preserve">3- </w:t>
      </w:r>
      <w:r>
        <w:rPr>
          <w:rFonts w:ascii="Bookman Old Style" w:hAnsi="Bookman Old Style"/>
        </w:rPr>
        <w:t xml:space="preserve">Qual </w:t>
      </w:r>
      <w:r w:rsidRPr="000944B9">
        <w:rPr>
          <w:rFonts w:ascii="Bookman Old Style" w:hAnsi="Bookman Old Style"/>
        </w:rPr>
        <w:t>o número</w:t>
      </w:r>
      <w:r>
        <w:rPr>
          <w:rFonts w:ascii="Bookman Old Style" w:hAnsi="Bookman Old Style"/>
        </w:rPr>
        <w:t xml:space="preserve"> de</w:t>
      </w:r>
      <w:r w:rsidRPr="000944B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estabelecimentos fiscalizado</w:t>
      </w:r>
      <w:r w:rsidRPr="000944B9">
        <w:rPr>
          <w:rFonts w:ascii="Bookman Old Style" w:hAnsi="Bookman Old Style"/>
        </w:rPr>
        <w:t>s desde o início dessa Administração?</w:t>
      </w:r>
      <w:r>
        <w:rPr>
          <w:rFonts w:ascii="Bookman Old Style" w:hAnsi="Bookman Old Style"/>
        </w:rPr>
        <w:t xml:space="preserve"> Se possível, enviar documentos comprobatórios destas visitas.</w:t>
      </w:r>
    </w:p>
    <w:p w:rsidR="000B3936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B3936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B3936" w:rsidRPr="00181922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4- Quantas unidades e estabelecimentos foram intimados a cumprirem esta Lei e quantos foram multados? </w:t>
      </w:r>
    </w:p>
    <w:p w:rsidR="000B3936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B3936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B3936" w:rsidRPr="00181922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5- Demais informações pertinentes. </w:t>
      </w:r>
    </w:p>
    <w:p w:rsidR="000B3936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B3936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B3936" w:rsidRPr="00181922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B3936" w:rsidRDefault="000B3936" w:rsidP="007359B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3"/>
          <w:szCs w:val="23"/>
        </w:rPr>
        <w:t xml:space="preserve"> </w:t>
      </w:r>
    </w:p>
    <w:p w:rsidR="000B3936" w:rsidRDefault="000B3936" w:rsidP="007359B1">
      <w:pPr>
        <w:pStyle w:val="Recuodecorpodetexto3"/>
      </w:pPr>
      <w:r>
        <w:t>P</w:t>
      </w:r>
      <w:r w:rsidRPr="00E55B59">
        <w:t xml:space="preserve">lenário “Dr. Tancredo Neves”, em </w:t>
      </w:r>
      <w:r>
        <w:t>28 de julho de 2010</w:t>
      </w:r>
      <w:r w:rsidRPr="00E55B59">
        <w:t>.</w:t>
      </w:r>
    </w:p>
    <w:p w:rsidR="000B3936" w:rsidRDefault="000B3936" w:rsidP="007359B1">
      <w:pPr>
        <w:pStyle w:val="Recuodecorpodetexto3"/>
      </w:pPr>
    </w:p>
    <w:p w:rsidR="000B3936" w:rsidRDefault="000B3936" w:rsidP="007359B1">
      <w:pPr>
        <w:pStyle w:val="Recuodecorpodetexto3"/>
      </w:pPr>
    </w:p>
    <w:p w:rsidR="000B3936" w:rsidRPr="00E55B59" w:rsidRDefault="000B3936" w:rsidP="007359B1">
      <w:pPr>
        <w:pStyle w:val="Recuodecorpodetexto3"/>
      </w:pPr>
    </w:p>
    <w:p w:rsidR="000B3936" w:rsidRPr="00E55B59" w:rsidRDefault="000B3936" w:rsidP="007359B1">
      <w:pPr>
        <w:pStyle w:val="Ttulo2"/>
      </w:pPr>
      <w:r w:rsidRPr="00E55B59">
        <w:t>ADEMIR DA SILVA</w:t>
      </w:r>
    </w:p>
    <w:p w:rsidR="000B3936" w:rsidRPr="00E55B59" w:rsidRDefault="000B3936" w:rsidP="007359B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0B3936" w:rsidRPr="007E2FF7" w:rsidRDefault="000B3936" w:rsidP="007359B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9B1" w:rsidRDefault="007359B1">
      <w:r>
        <w:separator/>
      </w:r>
    </w:p>
  </w:endnote>
  <w:endnote w:type="continuationSeparator" w:id="0">
    <w:p w:rsidR="007359B1" w:rsidRDefault="0073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9B1" w:rsidRDefault="007359B1">
      <w:r>
        <w:separator/>
      </w:r>
    </w:p>
  </w:footnote>
  <w:footnote w:type="continuationSeparator" w:id="0">
    <w:p w:rsidR="007359B1" w:rsidRDefault="00735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3936"/>
    <w:rsid w:val="001057EC"/>
    <w:rsid w:val="001D1394"/>
    <w:rsid w:val="003D3AA8"/>
    <w:rsid w:val="004C67DE"/>
    <w:rsid w:val="007359B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B393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B393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0B393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0B3936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rsid w:val="000B3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