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27DC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da Amizade e  Avenida São Paulo, no bairro Jardim Europa, em frente ao Posto de Gasolina.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27DC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227DC8">
        <w:rPr>
          <w:rFonts w:ascii="Arial" w:hAnsi="Arial" w:cs="Arial"/>
          <w:bCs/>
          <w:sz w:val="24"/>
          <w:szCs w:val="24"/>
        </w:rPr>
        <w:t>o cruzamento da Avenida da Amizade e Avenida São Paulo, no bairro Jardim Europa, em frente ao Posto de Gasolina.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7DC8">
        <w:rPr>
          <w:rFonts w:ascii="Arial" w:hAnsi="Arial" w:cs="Arial"/>
          <w:sz w:val="24"/>
          <w:szCs w:val="24"/>
        </w:rPr>
        <w:t>30 de maio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227DC8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27DC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27DC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7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27D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27D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944914b15d4a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7DC8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aad0c2-9199-4400-9053-3dd880da78fb.png" Id="R7340b0f72045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aad0c2-9199-4400-9053-3dd880da78fb.png" Id="Ra9944914b15d4a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2014-05-30T15:58:00Z</dcterms:created>
  <dcterms:modified xsi:type="dcterms:W3CDTF">2014-05-30T15:58:00Z</dcterms:modified>
</cp:coreProperties>
</file>