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E58E5">
        <w:rPr>
          <w:rFonts w:ascii="Arial" w:hAnsi="Arial" w:cs="Arial"/>
          <w:b/>
          <w:sz w:val="24"/>
          <w:szCs w:val="24"/>
        </w:rPr>
        <w:t>APPARECIDA MARIA ROCHA DE PAULA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3E58E5">
        <w:rPr>
          <w:rFonts w:ascii="Arial" w:hAnsi="Arial" w:cs="Arial"/>
          <w:bCs/>
          <w:sz w:val="24"/>
          <w:szCs w:val="24"/>
        </w:rPr>
        <w:t>Apparecida</w:t>
      </w:r>
      <w:proofErr w:type="spellEnd"/>
      <w:r w:rsidR="003E58E5">
        <w:rPr>
          <w:rFonts w:ascii="Arial" w:hAnsi="Arial" w:cs="Arial"/>
          <w:bCs/>
          <w:sz w:val="24"/>
          <w:szCs w:val="24"/>
        </w:rPr>
        <w:t xml:space="preserve"> Maria Rocha de Paula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3E58E5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3E58E5">
        <w:rPr>
          <w:rFonts w:ascii="Arial" w:hAnsi="Arial" w:cs="Arial"/>
          <w:b/>
          <w:sz w:val="24"/>
          <w:szCs w:val="24"/>
        </w:rPr>
        <w:t xml:space="preserve">Salvador </w:t>
      </w:r>
      <w:proofErr w:type="spellStart"/>
      <w:r w:rsidR="003E58E5">
        <w:rPr>
          <w:rFonts w:ascii="Arial" w:hAnsi="Arial" w:cs="Arial"/>
          <w:b/>
          <w:sz w:val="24"/>
          <w:szCs w:val="24"/>
        </w:rPr>
        <w:t>Iatarolla</w:t>
      </w:r>
      <w:proofErr w:type="spellEnd"/>
      <w:r w:rsidR="003E58E5">
        <w:rPr>
          <w:rFonts w:ascii="Arial" w:hAnsi="Arial" w:cs="Arial"/>
          <w:b/>
          <w:sz w:val="24"/>
          <w:szCs w:val="24"/>
        </w:rPr>
        <w:t xml:space="preserve">, 555, Vila </w:t>
      </w:r>
      <w:proofErr w:type="spellStart"/>
      <w:r w:rsidR="003E58E5">
        <w:rPr>
          <w:rFonts w:ascii="Arial" w:hAnsi="Arial" w:cs="Arial"/>
          <w:b/>
          <w:sz w:val="24"/>
          <w:szCs w:val="24"/>
        </w:rPr>
        <w:t>Mollon</w:t>
      </w:r>
      <w:proofErr w:type="spellEnd"/>
      <w:r w:rsidR="00886194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3E58E5">
        <w:rPr>
          <w:rFonts w:ascii="Arial" w:hAnsi="Arial" w:cs="Arial"/>
        </w:rPr>
        <w:t>Apparecida</w:t>
      </w:r>
      <w:proofErr w:type="spellEnd"/>
      <w:r w:rsidR="003E58E5">
        <w:rPr>
          <w:rFonts w:ascii="Arial" w:hAnsi="Arial" w:cs="Arial"/>
        </w:rPr>
        <w:t xml:space="preserve"> Maria Rocha de Paula</w:t>
      </w:r>
      <w:r w:rsidR="00F71DD2">
        <w:rPr>
          <w:rFonts w:ascii="Arial" w:hAnsi="Arial" w:cs="Arial"/>
        </w:rPr>
        <w:t xml:space="preserve"> tinha </w:t>
      </w:r>
      <w:r w:rsidR="003E58E5">
        <w:rPr>
          <w:rFonts w:ascii="Arial" w:hAnsi="Arial" w:cs="Arial"/>
        </w:rPr>
        <w:t>84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E58E5">
        <w:rPr>
          <w:rFonts w:ascii="Arial" w:hAnsi="Arial" w:cs="Arial"/>
        </w:rPr>
        <w:t xml:space="preserve">viúva de João Alves de Paula e </w:t>
      </w:r>
      <w:r w:rsidR="00947D83">
        <w:rPr>
          <w:rFonts w:ascii="Arial" w:hAnsi="Arial" w:cs="Arial"/>
        </w:rPr>
        <w:t>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3E58E5">
        <w:rPr>
          <w:rFonts w:ascii="Arial" w:hAnsi="Arial" w:cs="Arial"/>
        </w:rPr>
        <w:t>Aparecido Tadeu e Vara Lúcia.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194">
        <w:rPr>
          <w:rFonts w:ascii="Arial" w:hAnsi="Arial" w:cs="Arial"/>
          <w:sz w:val="24"/>
          <w:szCs w:val="24"/>
        </w:rPr>
        <w:t>1</w:t>
      </w:r>
      <w:r w:rsidR="003E58E5">
        <w:rPr>
          <w:rFonts w:ascii="Arial" w:hAnsi="Arial" w:cs="Arial"/>
          <w:sz w:val="24"/>
          <w:szCs w:val="24"/>
        </w:rPr>
        <w:t>2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0cf508060244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11b4d-a1b5-4b98-9c06-1fbaa7d7506e.png" Id="R4c45caa88c2d4c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11b4d-a1b5-4b98-9c06-1fbaa7d7506e.png" Id="Rc20cf5080602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2014-05-12T17:52:00Z</cp:lastPrinted>
  <dcterms:created xsi:type="dcterms:W3CDTF">2014-05-12T17:51:00Z</dcterms:created>
  <dcterms:modified xsi:type="dcterms:W3CDTF">2014-05-12T17:52:00Z</dcterms:modified>
</cp:coreProperties>
</file>