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483" w:rsidRPr="000C7483" w:rsidRDefault="000C7483" w:rsidP="000C7483">
      <w:pPr>
        <w:jc w:val="center"/>
        <w:rPr>
          <w:rFonts w:ascii="Arial" w:hAnsi="Arial" w:cs="Arial"/>
          <w:sz w:val="23"/>
          <w:szCs w:val="23"/>
          <w:u w:val="single"/>
          <w:lang w:eastAsia="en-US"/>
        </w:rPr>
      </w:pPr>
      <w:r w:rsidRPr="000C7483">
        <w:rPr>
          <w:rFonts w:ascii="Arial" w:hAnsi="Arial" w:cs="Arial"/>
          <w:b/>
          <w:bCs/>
          <w:iCs/>
          <w:sz w:val="23"/>
          <w:szCs w:val="23"/>
          <w:u w:val="single"/>
          <w:lang w:eastAsia="en-US"/>
        </w:rPr>
        <w:t>E M E N T Á R I O</w:t>
      </w:r>
    </w:p>
    <w:p w:rsidR="000C7483" w:rsidRPr="000C7483" w:rsidRDefault="000C7483" w:rsidP="000C7483">
      <w:pPr>
        <w:jc w:val="center"/>
        <w:rPr>
          <w:rFonts w:ascii="Arial" w:hAnsi="Arial" w:cs="Arial"/>
          <w:b/>
          <w:bCs/>
          <w:sz w:val="23"/>
          <w:szCs w:val="23"/>
          <w:lang w:eastAsia="en-US"/>
        </w:rPr>
      </w:pPr>
    </w:p>
    <w:p w:rsidR="000C7483" w:rsidRPr="000C7483" w:rsidRDefault="000C7483" w:rsidP="000C7483">
      <w:pPr>
        <w:jc w:val="center"/>
        <w:rPr>
          <w:rFonts w:ascii="Arial" w:hAnsi="Arial" w:cs="Arial"/>
          <w:b/>
          <w:bCs/>
          <w:sz w:val="23"/>
          <w:szCs w:val="23"/>
          <w:lang w:eastAsia="en-US"/>
        </w:rPr>
      </w:pPr>
      <w:r w:rsidRPr="000C7483">
        <w:rPr>
          <w:rFonts w:ascii="Arial" w:hAnsi="Arial" w:cs="Arial"/>
          <w:b/>
          <w:bCs/>
          <w:sz w:val="23"/>
          <w:szCs w:val="23"/>
          <w:lang w:eastAsia="en-US"/>
        </w:rPr>
        <w:t>16ª Reunião Ordinária, de 06 de maio de 2014</w:t>
      </w:r>
    </w:p>
    <w:p w:rsidR="000C7483" w:rsidRPr="000C7483" w:rsidRDefault="000C7483" w:rsidP="000C7483">
      <w:pPr>
        <w:ind w:left="1418"/>
        <w:jc w:val="both"/>
        <w:rPr>
          <w:rFonts w:ascii="Arial" w:hAnsi="Arial" w:cs="Arial"/>
          <w:b/>
          <w:bCs/>
          <w:sz w:val="23"/>
          <w:szCs w:val="23"/>
          <w:u w:val="single"/>
          <w:lang w:eastAsia="en-US"/>
        </w:rPr>
      </w:pPr>
    </w:p>
    <w:p w:rsidR="000C7483" w:rsidRPr="000C7483" w:rsidRDefault="000C7483" w:rsidP="000C7483">
      <w:pPr>
        <w:jc w:val="center"/>
        <w:rPr>
          <w:rFonts w:ascii="Arial" w:hAnsi="Arial" w:cs="Arial"/>
          <w:b/>
          <w:bCs/>
          <w:sz w:val="23"/>
          <w:szCs w:val="23"/>
          <w:lang w:eastAsia="en-US"/>
        </w:rPr>
      </w:pPr>
      <w:r w:rsidRPr="000C7483">
        <w:rPr>
          <w:rFonts w:ascii="Arial" w:hAnsi="Arial" w:cs="Arial"/>
          <w:b/>
          <w:bCs/>
          <w:sz w:val="23"/>
          <w:szCs w:val="23"/>
          <w:u w:val="single"/>
          <w:lang w:eastAsia="en-US"/>
        </w:rPr>
        <w:t>DOCUMENTOS RECEBIDOS DO PODER EXECUTIVO</w:t>
      </w:r>
      <w:r w:rsidRPr="000C7483">
        <w:rPr>
          <w:rFonts w:ascii="Arial" w:hAnsi="Arial" w:cs="Arial"/>
          <w:b/>
          <w:bCs/>
          <w:sz w:val="23"/>
          <w:szCs w:val="23"/>
          <w:lang w:eastAsia="en-US"/>
        </w:rPr>
        <w:t>:</w:t>
      </w:r>
    </w:p>
    <w:p w:rsidR="000C7483" w:rsidRPr="000C7483" w:rsidRDefault="000C7483" w:rsidP="000C7483">
      <w:pPr>
        <w:jc w:val="center"/>
        <w:rPr>
          <w:rFonts w:ascii="Arial" w:hAnsi="Arial" w:cs="Arial"/>
          <w:b/>
          <w:bCs/>
          <w:sz w:val="23"/>
          <w:szCs w:val="23"/>
          <w:lang w:eastAsia="en-US"/>
        </w:rPr>
      </w:pPr>
    </w:p>
    <w:p w:rsidR="000C7483" w:rsidRPr="000C7483" w:rsidRDefault="000C7483" w:rsidP="000C7483">
      <w:pPr>
        <w:rPr>
          <w:rFonts w:ascii="Arial" w:hAnsi="Arial" w:cs="Arial"/>
          <w:bCs/>
          <w:sz w:val="23"/>
          <w:szCs w:val="23"/>
          <w:lang w:eastAsia="en-US"/>
        </w:rPr>
      </w:pPr>
      <w:r w:rsidRPr="000C7483">
        <w:rPr>
          <w:rFonts w:ascii="Arial" w:hAnsi="Arial" w:cs="Arial"/>
          <w:b/>
          <w:bCs/>
          <w:sz w:val="23"/>
          <w:szCs w:val="23"/>
          <w:lang w:eastAsia="en-US"/>
        </w:rPr>
        <w:tab/>
      </w:r>
      <w:r w:rsidRPr="000C7483">
        <w:rPr>
          <w:rFonts w:ascii="Arial" w:hAnsi="Arial" w:cs="Arial"/>
          <w:b/>
          <w:bCs/>
          <w:sz w:val="23"/>
          <w:szCs w:val="23"/>
          <w:u w:val="single"/>
          <w:lang w:eastAsia="en-US"/>
        </w:rPr>
        <w:t>OFÍCIOS:</w:t>
      </w:r>
    </w:p>
    <w:p w:rsidR="000C7483" w:rsidRPr="000C7483" w:rsidRDefault="000C7483" w:rsidP="000C7483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0C7483" w:rsidRPr="000C7483" w:rsidRDefault="000C7483" w:rsidP="000C7483">
      <w:pPr>
        <w:ind w:firstLine="709"/>
        <w:jc w:val="both"/>
        <w:rPr>
          <w:rFonts w:ascii="Arial" w:hAnsi="Arial" w:cs="Arial"/>
          <w:bCs/>
          <w:color w:val="000000"/>
          <w:sz w:val="23"/>
          <w:szCs w:val="23"/>
          <w:lang w:eastAsia="en-US"/>
        </w:rPr>
      </w:pPr>
      <w:r w:rsidRPr="000C7483">
        <w:rPr>
          <w:rFonts w:ascii="Arial" w:hAnsi="Arial" w:cs="Arial"/>
          <w:bCs/>
          <w:color w:val="000000"/>
          <w:sz w:val="23"/>
          <w:szCs w:val="23"/>
          <w:lang w:eastAsia="en-US"/>
        </w:rPr>
        <w:t xml:space="preserve">Recebido do </w:t>
      </w:r>
      <w:r w:rsidRPr="000C7483">
        <w:rPr>
          <w:rFonts w:ascii="Arial" w:hAnsi="Arial" w:cs="Arial"/>
          <w:color w:val="000000"/>
          <w:sz w:val="23"/>
          <w:szCs w:val="23"/>
          <w:lang w:eastAsia="en-US"/>
        </w:rPr>
        <w:t>Exmo.</w:t>
      </w:r>
      <w:r w:rsidRPr="000C7483">
        <w:rPr>
          <w:rFonts w:ascii="Arial" w:hAnsi="Arial" w:cs="Arial"/>
          <w:bCs/>
          <w:color w:val="000000"/>
          <w:sz w:val="23"/>
          <w:szCs w:val="23"/>
          <w:lang w:eastAsia="en-US"/>
        </w:rPr>
        <w:t xml:space="preserve"> Sr. Prefeito Municipal,</w:t>
      </w:r>
      <w:r w:rsidRPr="000C7483">
        <w:rPr>
          <w:rFonts w:ascii="Arial" w:hAnsi="Arial" w:cs="Arial"/>
          <w:color w:val="000000"/>
          <w:sz w:val="23"/>
          <w:szCs w:val="23"/>
          <w:lang w:eastAsia="en-US"/>
        </w:rPr>
        <w:t xml:space="preserve"> Denis Eduardo Andia,</w:t>
      </w:r>
      <w:r w:rsidRPr="000C7483">
        <w:rPr>
          <w:rFonts w:ascii="Arial" w:hAnsi="Arial" w:cs="Arial"/>
          <w:bCs/>
          <w:color w:val="000000"/>
          <w:sz w:val="23"/>
          <w:szCs w:val="23"/>
          <w:lang w:eastAsia="en-US"/>
        </w:rPr>
        <w:t xml:space="preserve"> encaminhando sanção das seguintes Leis:</w:t>
      </w:r>
    </w:p>
    <w:p w:rsidR="000C7483" w:rsidRPr="000C7483" w:rsidRDefault="000C7483" w:rsidP="000C7483">
      <w:pPr>
        <w:ind w:firstLine="709"/>
        <w:jc w:val="both"/>
        <w:rPr>
          <w:rFonts w:ascii="Arial" w:hAnsi="Arial" w:cs="Arial"/>
          <w:bCs/>
          <w:color w:val="000000"/>
          <w:sz w:val="23"/>
          <w:szCs w:val="23"/>
          <w:lang w:eastAsia="en-US"/>
        </w:rPr>
      </w:pPr>
    </w:p>
    <w:p w:rsidR="000C7483" w:rsidRPr="000C7483" w:rsidRDefault="000C7483" w:rsidP="000C7483">
      <w:pPr>
        <w:ind w:firstLine="709"/>
        <w:jc w:val="both"/>
        <w:rPr>
          <w:rFonts w:ascii="Arial" w:hAnsi="Arial" w:cs="Arial"/>
          <w:bCs/>
          <w:color w:val="000000"/>
          <w:sz w:val="23"/>
          <w:szCs w:val="23"/>
          <w:lang w:eastAsia="en-US"/>
        </w:rPr>
      </w:pPr>
      <w:r w:rsidRPr="000C7483">
        <w:rPr>
          <w:rFonts w:ascii="Arial" w:hAnsi="Arial" w:cs="Arial"/>
          <w:bCs/>
          <w:color w:val="000000"/>
          <w:sz w:val="23"/>
          <w:szCs w:val="23"/>
          <w:lang w:eastAsia="en-US"/>
        </w:rPr>
        <w:t>Lei Municipal nº 3609 de 16 de abril de 2014, que ‘</w:t>
      </w:r>
      <w:r w:rsidRPr="000C7483">
        <w:rPr>
          <w:rFonts w:ascii="Arial" w:hAnsi="Arial" w:cs="Arial"/>
          <w:sz w:val="23"/>
          <w:szCs w:val="23"/>
          <w:lang w:eastAsia="en-US"/>
        </w:rPr>
        <w:t>Autoriza a Prefeitura Municipal a celebrar termo de ajuste de serviço, em parceria com o Departamento de Água e Esgoto do Município, para desassoreamento anual do Ribeirão dos Toledos e dá outras providencias’</w:t>
      </w:r>
      <w:r w:rsidRPr="000C7483">
        <w:rPr>
          <w:rFonts w:ascii="Arial" w:hAnsi="Arial" w:cs="Arial"/>
          <w:bCs/>
          <w:color w:val="000000"/>
          <w:sz w:val="23"/>
          <w:szCs w:val="23"/>
          <w:lang w:eastAsia="en-US"/>
        </w:rPr>
        <w:t>, oriunda do Projeto de Lei nº 50/2013, de autoria do Poder Legislativo (Ver. Gustavo Bagnoli).</w:t>
      </w:r>
    </w:p>
    <w:p w:rsidR="000C7483" w:rsidRPr="000C7483" w:rsidRDefault="000C7483" w:rsidP="000C7483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</w:p>
    <w:p w:rsidR="000C7483" w:rsidRPr="000C7483" w:rsidRDefault="000C7483" w:rsidP="000C7483">
      <w:pPr>
        <w:ind w:firstLine="709"/>
        <w:jc w:val="both"/>
        <w:rPr>
          <w:rFonts w:ascii="Arial" w:hAnsi="Arial" w:cs="Arial"/>
          <w:bCs/>
          <w:color w:val="000000"/>
          <w:sz w:val="23"/>
          <w:szCs w:val="23"/>
          <w:lang w:eastAsia="en-US"/>
        </w:rPr>
      </w:pPr>
      <w:r w:rsidRPr="000C7483">
        <w:rPr>
          <w:rFonts w:ascii="Arial" w:hAnsi="Arial" w:cs="Arial"/>
          <w:bCs/>
          <w:color w:val="000000"/>
          <w:sz w:val="23"/>
          <w:szCs w:val="23"/>
          <w:lang w:eastAsia="en-US"/>
        </w:rPr>
        <w:t>Lei Municipal nº 3610 de 16 de abril de 2014, que ‘</w:t>
      </w:r>
      <w:r w:rsidRPr="000C7483">
        <w:rPr>
          <w:rFonts w:ascii="Arial" w:hAnsi="Arial" w:cs="Arial"/>
          <w:sz w:val="23"/>
          <w:szCs w:val="23"/>
          <w:lang w:eastAsia="en-US"/>
        </w:rPr>
        <w:t>Dispõe sobre a fixação dos nomes dos coordenadores e demais conselheiros locais de saúde em todas as UBS, Prontos Socorros e do COMUSA, assim como as datas e horários das reuniões mensais, neste município’</w:t>
      </w:r>
      <w:r w:rsidRPr="000C7483">
        <w:rPr>
          <w:rFonts w:ascii="Arial" w:hAnsi="Arial" w:cs="Arial"/>
          <w:bCs/>
          <w:color w:val="000000"/>
          <w:sz w:val="23"/>
          <w:szCs w:val="23"/>
          <w:lang w:eastAsia="en-US"/>
        </w:rPr>
        <w:t>, oriunda do Projeto de Lei nº 22/2014, de autoria do Poder Legislativo (Ver. Celso Ávila).</w:t>
      </w:r>
    </w:p>
    <w:p w:rsidR="000C7483" w:rsidRPr="000C7483" w:rsidRDefault="000C7483" w:rsidP="000C7483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</w:p>
    <w:p w:rsidR="000C7483" w:rsidRPr="000C7483" w:rsidRDefault="000C7483" w:rsidP="000C7483">
      <w:pPr>
        <w:ind w:firstLine="709"/>
        <w:jc w:val="both"/>
        <w:rPr>
          <w:rFonts w:ascii="Arial" w:hAnsi="Arial" w:cs="Arial"/>
          <w:bCs/>
          <w:color w:val="000000"/>
          <w:sz w:val="23"/>
          <w:szCs w:val="23"/>
          <w:lang w:eastAsia="en-US"/>
        </w:rPr>
      </w:pPr>
      <w:r w:rsidRPr="000C7483">
        <w:rPr>
          <w:rFonts w:ascii="Arial" w:hAnsi="Arial" w:cs="Arial"/>
          <w:bCs/>
          <w:color w:val="000000"/>
          <w:sz w:val="23"/>
          <w:szCs w:val="23"/>
          <w:lang w:eastAsia="en-US"/>
        </w:rPr>
        <w:t>Lei Municipal nº 3611 de 17 de abril de 2014, que ‘</w:t>
      </w:r>
      <w:r w:rsidRPr="000C7483">
        <w:rPr>
          <w:rFonts w:ascii="Arial" w:hAnsi="Arial" w:cs="Arial"/>
          <w:sz w:val="23"/>
          <w:szCs w:val="23"/>
          <w:lang w:eastAsia="en-US"/>
        </w:rPr>
        <w:t>Institui o órgão de Controle de Zoonoses como responsável pelo controle de animais para os fins da Lei Municipal nº 3.426 de 16 de outubro de 2012 e altera o artigo 13 da mesma lei, dando outras providências’</w:t>
      </w:r>
      <w:r w:rsidRPr="000C7483">
        <w:rPr>
          <w:rFonts w:ascii="Arial" w:hAnsi="Arial" w:cs="Arial"/>
          <w:bCs/>
          <w:color w:val="000000"/>
          <w:sz w:val="23"/>
          <w:szCs w:val="23"/>
          <w:lang w:eastAsia="en-US"/>
        </w:rPr>
        <w:t>, oriunda do Projeto de Lei nº 187/2013, de autoria do Poder Executivo.</w:t>
      </w:r>
    </w:p>
    <w:p w:rsidR="000C7483" w:rsidRPr="000C7483" w:rsidRDefault="000C7483" w:rsidP="000C7483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</w:p>
    <w:p w:rsidR="000C7483" w:rsidRPr="000C7483" w:rsidRDefault="000C7483" w:rsidP="000C7483">
      <w:pPr>
        <w:ind w:firstLine="709"/>
        <w:jc w:val="both"/>
        <w:rPr>
          <w:rFonts w:ascii="Arial" w:hAnsi="Arial" w:cs="Arial"/>
          <w:bCs/>
          <w:color w:val="000000"/>
          <w:sz w:val="23"/>
          <w:szCs w:val="23"/>
          <w:lang w:eastAsia="en-US"/>
        </w:rPr>
      </w:pPr>
      <w:r w:rsidRPr="000C7483">
        <w:rPr>
          <w:rFonts w:ascii="Arial" w:hAnsi="Arial" w:cs="Arial"/>
          <w:bCs/>
          <w:color w:val="000000"/>
          <w:sz w:val="23"/>
          <w:szCs w:val="23"/>
          <w:lang w:eastAsia="en-US"/>
        </w:rPr>
        <w:t>Lei Municipal nº 3614 de 25 de abril de 2014, que ‘</w:t>
      </w:r>
      <w:r w:rsidRPr="000C7483">
        <w:rPr>
          <w:rFonts w:ascii="Arial" w:hAnsi="Arial" w:cs="Arial"/>
          <w:sz w:val="23"/>
          <w:szCs w:val="23"/>
          <w:lang w:eastAsia="en-US"/>
        </w:rPr>
        <w:t>Dispõe sobre o regime de adiantamento para realização de pequenas despesas de pronto pagamento, dando outras providências’</w:t>
      </w:r>
      <w:r w:rsidRPr="000C7483">
        <w:rPr>
          <w:rFonts w:ascii="Arial" w:hAnsi="Arial" w:cs="Arial"/>
          <w:bCs/>
          <w:color w:val="000000"/>
          <w:sz w:val="23"/>
          <w:szCs w:val="23"/>
          <w:lang w:eastAsia="en-US"/>
        </w:rPr>
        <w:t>, oriunda do Projeto de Lei nº 162/2013, de autoria do Poder Executivo.</w:t>
      </w:r>
    </w:p>
    <w:p w:rsidR="000C7483" w:rsidRPr="000C7483" w:rsidRDefault="000C7483" w:rsidP="000C7483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</w:p>
    <w:p w:rsidR="000C7483" w:rsidRPr="000C7483" w:rsidRDefault="000C7483" w:rsidP="000C7483">
      <w:pPr>
        <w:ind w:firstLine="709"/>
        <w:jc w:val="both"/>
        <w:rPr>
          <w:rFonts w:ascii="Arial" w:hAnsi="Arial" w:cs="Arial"/>
          <w:bCs/>
          <w:color w:val="000000"/>
          <w:sz w:val="23"/>
          <w:szCs w:val="23"/>
          <w:lang w:eastAsia="en-US"/>
        </w:rPr>
      </w:pPr>
      <w:r w:rsidRPr="000C7483">
        <w:rPr>
          <w:rFonts w:ascii="Arial" w:hAnsi="Arial" w:cs="Arial"/>
          <w:bCs/>
          <w:color w:val="000000"/>
          <w:sz w:val="23"/>
          <w:szCs w:val="23"/>
          <w:lang w:eastAsia="en-US"/>
        </w:rPr>
        <w:t>Lei Complementar Municipal nº 178 de 30 de abril de 2014, que ‘</w:t>
      </w:r>
      <w:r w:rsidRPr="000C7483">
        <w:rPr>
          <w:rFonts w:ascii="Arial" w:hAnsi="Arial" w:cs="Arial"/>
          <w:sz w:val="23"/>
          <w:szCs w:val="23"/>
          <w:lang w:eastAsia="en-US"/>
        </w:rPr>
        <w:t>Dispõe sobre a estrutura administrativa, sobre o quadro de empregos em comissão e sobre as funções de confiança do DAE - Departamento de Água e Esgoto de Santa Bárbara d'Oeste, dando outras providências’</w:t>
      </w:r>
      <w:r w:rsidRPr="000C7483">
        <w:rPr>
          <w:rFonts w:ascii="Arial" w:hAnsi="Arial" w:cs="Arial"/>
          <w:bCs/>
          <w:color w:val="000000"/>
          <w:sz w:val="23"/>
          <w:szCs w:val="23"/>
          <w:lang w:eastAsia="en-US"/>
        </w:rPr>
        <w:t>, oriunda do Projeto de Lei Complementar nº 04/2014, de autoria do Poder Executivo.</w:t>
      </w:r>
    </w:p>
    <w:p w:rsidR="000C7483" w:rsidRPr="000C7483" w:rsidRDefault="000C7483" w:rsidP="000C7483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</w:p>
    <w:p w:rsidR="000C7483" w:rsidRPr="000C7483" w:rsidRDefault="000C7483" w:rsidP="000C7483">
      <w:pPr>
        <w:ind w:left="720" w:hanging="11"/>
        <w:jc w:val="both"/>
        <w:rPr>
          <w:rFonts w:ascii="Arial" w:hAnsi="Arial" w:cs="Arial"/>
          <w:b/>
          <w:bCs/>
          <w:color w:val="000000"/>
          <w:sz w:val="23"/>
          <w:szCs w:val="23"/>
          <w:lang w:eastAsia="en-US"/>
        </w:rPr>
      </w:pPr>
      <w:r w:rsidRPr="000C7483">
        <w:rPr>
          <w:rFonts w:ascii="Arial" w:hAnsi="Arial" w:cs="Arial"/>
          <w:b/>
          <w:bCs/>
          <w:color w:val="000000"/>
          <w:sz w:val="23"/>
          <w:szCs w:val="23"/>
          <w:u w:val="single"/>
          <w:lang w:eastAsia="en-US"/>
        </w:rPr>
        <w:t>MENSAGEM DE VETO</w:t>
      </w:r>
      <w:r w:rsidRPr="000C7483">
        <w:rPr>
          <w:rFonts w:ascii="Arial" w:hAnsi="Arial" w:cs="Arial"/>
          <w:b/>
          <w:bCs/>
          <w:color w:val="000000"/>
          <w:sz w:val="23"/>
          <w:szCs w:val="23"/>
          <w:lang w:eastAsia="en-US"/>
        </w:rPr>
        <w:t>:</w:t>
      </w:r>
    </w:p>
    <w:p w:rsidR="000C7483" w:rsidRPr="000C7483" w:rsidRDefault="000C7483" w:rsidP="000C7483">
      <w:pPr>
        <w:ind w:left="720" w:hanging="11"/>
        <w:jc w:val="both"/>
        <w:rPr>
          <w:rFonts w:ascii="Arial" w:hAnsi="Arial" w:cs="Arial"/>
          <w:b/>
          <w:bCs/>
          <w:color w:val="000000"/>
          <w:sz w:val="23"/>
          <w:szCs w:val="23"/>
          <w:lang w:eastAsia="en-US"/>
        </w:rPr>
      </w:pPr>
    </w:p>
    <w:p w:rsidR="000C7483" w:rsidRPr="000C7483" w:rsidRDefault="000C7483" w:rsidP="000C7483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0C7483">
        <w:rPr>
          <w:rFonts w:ascii="Arial" w:hAnsi="Arial" w:cs="Arial"/>
          <w:sz w:val="23"/>
          <w:szCs w:val="23"/>
          <w:lang w:eastAsia="en-US"/>
        </w:rPr>
        <w:t>Veto Parcial ao Projeto de Lei n° 162/2013, de autoria do Poder Executivo, que: “Dispõe sobre o regime de adiantamento para realização de pequenas despesas de pronto pagamento, dando outras providências”.</w:t>
      </w:r>
    </w:p>
    <w:p w:rsidR="000C7483" w:rsidRPr="000C7483" w:rsidRDefault="000C7483" w:rsidP="000C7483">
      <w:pPr>
        <w:ind w:firstLine="709"/>
        <w:jc w:val="both"/>
        <w:rPr>
          <w:rFonts w:ascii="Arial" w:hAnsi="Arial" w:cs="Arial"/>
          <w:b/>
          <w:color w:val="000000"/>
          <w:sz w:val="23"/>
          <w:szCs w:val="23"/>
          <w:u w:val="single"/>
          <w:lang w:eastAsia="en-US"/>
        </w:rPr>
      </w:pPr>
    </w:p>
    <w:p w:rsidR="000C7483" w:rsidRPr="000C7483" w:rsidRDefault="000C7483" w:rsidP="000C7483">
      <w:pPr>
        <w:ind w:firstLine="709"/>
        <w:jc w:val="both"/>
        <w:rPr>
          <w:rFonts w:ascii="Arial" w:hAnsi="Arial" w:cs="Arial"/>
          <w:b/>
          <w:bCs/>
          <w:sz w:val="23"/>
          <w:szCs w:val="23"/>
          <w:lang w:eastAsia="en-US"/>
        </w:rPr>
      </w:pPr>
      <w:r w:rsidRPr="000C7483">
        <w:rPr>
          <w:rFonts w:ascii="Arial" w:hAnsi="Arial" w:cs="Arial"/>
          <w:b/>
          <w:bCs/>
          <w:sz w:val="23"/>
          <w:szCs w:val="23"/>
          <w:u w:val="single"/>
          <w:lang w:eastAsia="en-US"/>
        </w:rPr>
        <w:lastRenderedPageBreak/>
        <w:t>DOCUMENTOS RECEBIDOS DE TERCEIROS</w:t>
      </w:r>
      <w:r w:rsidRPr="000C7483">
        <w:rPr>
          <w:rFonts w:ascii="Arial" w:hAnsi="Arial" w:cs="Arial"/>
          <w:b/>
          <w:bCs/>
          <w:sz w:val="23"/>
          <w:szCs w:val="23"/>
          <w:lang w:eastAsia="en-US"/>
        </w:rPr>
        <w:t>:</w:t>
      </w:r>
    </w:p>
    <w:p w:rsidR="000C7483" w:rsidRPr="000C7483" w:rsidRDefault="000C7483" w:rsidP="000C7483">
      <w:pPr>
        <w:ind w:firstLine="709"/>
        <w:jc w:val="both"/>
        <w:rPr>
          <w:rFonts w:ascii="Arial" w:hAnsi="Arial" w:cs="Arial"/>
          <w:b/>
          <w:bCs/>
          <w:sz w:val="23"/>
          <w:szCs w:val="23"/>
          <w:u w:val="single"/>
          <w:lang w:eastAsia="en-US"/>
        </w:rPr>
      </w:pPr>
    </w:p>
    <w:p w:rsidR="000C7483" w:rsidRDefault="000C7483" w:rsidP="000C7483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  <w:r w:rsidRPr="000C7483">
        <w:rPr>
          <w:rFonts w:ascii="Arial" w:hAnsi="Arial" w:cs="Arial"/>
          <w:bCs/>
          <w:sz w:val="23"/>
          <w:szCs w:val="23"/>
          <w:lang w:eastAsia="en-US"/>
        </w:rPr>
        <w:t>Recebido da SERTRAN – Sertãozinho Transportes e Serviços Ltda., encaminhando resposta da Moção nº 117/2014 de autoria do Ver. ‘Kadu Garçom’.</w:t>
      </w:r>
    </w:p>
    <w:p w:rsidR="00087FC8" w:rsidRPr="000C7483" w:rsidRDefault="00087FC8" w:rsidP="000C7483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  <w:bookmarkStart w:id="0" w:name="_GoBack"/>
      <w:bookmarkEnd w:id="0"/>
    </w:p>
    <w:p w:rsidR="000C7483" w:rsidRPr="000C7483" w:rsidRDefault="000C7483" w:rsidP="000C7483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  <w:r w:rsidRPr="000C7483">
        <w:rPr>
          <w:rFonts w:ascii="Arial" w:hAnsi="Arial" w:cs="Arial"/>
          <w:bCs/>
          <w:sz w:val="23"/>
          <w:szCs w:val="23"/>
          <w:lang w:eastAsia="en-US"/>
        </w:rPr>
        <w:t>Recebido da Procuradoria Regional Eleitoral de São Paulo, requerendo informações para fins da Lei Complementar nº 135/2010.</w:t>
      </w:r>
    </w:p>
    <w:p w:rsidR="000C7483" w:rsidRPr="000C7483" w:rsidRDefault="000C7483" w:rsidP="000C7483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</w:p>
    <w:p w:rsidR="000C7483" w:rsidRPr="000C7483" w:rsidRDefault="000C7483" w:rsidP="000C7483">
      <w:pPr>
        <w:ind w:firstLine="709"/>
        <w:jc w:val="both"/>
        <w:rPr>
          <w:rFonts w:ascii="Arial" w:hAnsi="Arial" w:cs="Arial"/>
          <w:b/>
          <w:bCs/>
          <w:sz w:val="23"/>
          <w:szCs w:val="23"/>
          <w:lang w:eastAsia="en-US"/>
        </w:rPr>
      </w:pPr>
      <w:r w:rsidRPr="000C7483">
        <w:rPr>
          <w:rFonts w:ascii="Arial" w:hAnsi="Arial" w:cs="Arial"/>
          <w:b/>
          <w:bCs/>
          <w:sz w:val="23"/>
          <w:szCs w:val="23"/>
          <w:u w:val="single"/>
          <w:lang w:eastAsia="en-US"/>
        </w:rPr>
        <w:t xml:space="preserve">DOCUMENTOS </w:t>
      </w:r>
      <w:proofErr w:type="gramStart"/>
      <w:r w:rsidRPr="000C7483">
        <w:rPr>
          <w:rFonts w:ascii="Arial" w:hAnsi="Arial" w:cs="Arial"/>
          <w:b/>
          <w:bCs/>
          <w:sz w:val="23"/>
          <w:szCs w:val="23"/>
          <w:u w:val="single"/>
          <w:lang w:eastAsia="en-US"/>
        </w:rPr>
        <w:t>DESTE PODER</w:t>
      </w:r>
      <w:proofErr w:type="gramEnd"/>
      <w:r w:rsidRPr="000C7483">
        <w:rPr>
          <w:rFonts w:ascii="Arial" w:hAnsi="Arial" w:cs="Arial"/>
          <w:b/>
          <w:bCs/>
          <w:sz w:val="23"/>
          <w:szCs w:val="23"/>
          <w:u w:val="single"/>
          <w:lang w:eastAsia="en-US"/>
        </w:rPr>
        <w:t xml:space="preserve"> LEGISLATIVO</w:t>
      </w:r>
      <w:r w:rsidRPr="000C7483">
        <w:rPr>
          <w:rFonts w:ascii="Arial" w:hAnsi="Arial" w:cs="Arial"/>
          <w:b/>
          <w:bCs/>
          <w:sz w:val="23"/>
          <w:szCs w:val="23"/>
          <w:lang w:eastAsia="en-US"/>
        </w:rPr>
        <w:t>:</w:t>
      </w:r>
    </w:p>
    <w:p w:rsidR="000C7483" w:rsidRPr="000C7483" w:rsidRDefault="000C7483" w:rsidP="000C7483">
      <w:pPr>
        <w:ind w:firstLine="709"/>
        <w:jc w:val="both"/>
        <w:rPr>
          <w:rFonts w:ascii="Arial" w:hAnsi="Arial" w:cs="Arial"/>
          <w:b/>
          <w:bCs/>
          <w:sz w:val="23"/>
          <w:szCs w:val="23"/>
          <w:lang w:eastAsia="en-US"/>
        </w:rPr>
      </w:pPr>
    </w:p>
    <w:p w:rsidR="000C7483" w:rsidRPr="000C7483" w:rsidRDefault="000C7483" w:rsidP="000C7483">
      <w:pPr>
        <w:ind w:firstLine="709"/>
        <w:jc w:val="both"/>
        <w:rPr>
          <w:rFonts w:ascii="Arial" w:hAnsi="Arial" w:cs="Arial"/>
          <w:sz w:val="23"/>
          <w:szCs w:val="23"/>
          <w:u w:val="single"/>
          <w:lang w:eastAsia="en-US"/>
        </w:rPr>
      </w:pPr>
      <w:r w:rsidRPr="000C7483">
        <w:rPr>
          <w:rFonts w:ascii="Arial" w:hAnsi="Arial" w:cs="Arial"/>
          <w:b/>
          <w:sz w:val="23"/>
          <w:szCs w:val="23"/>
          <w:u w:val="single"/>
          <w:lang w:eastAsia="en-US"/>
        </w:rPr>
        <w:t>ATO DA MESA</w:t>
      </w:r>
      <w:r w:rsidRPr="000C7483">
        <w:rPr>
          <w:rFonts w:ascii="Arial" w:hAnsi="Arial" w:cs="Arial"/>
          <w:sz w:val="23"/>
          <w:szCs w:val="23"/>
          <w:lang w:eastAsia="en-US"/>
        </w:rPr>
        <w:t>:</w:t>
      </w:r>
    </w:p>
    <w:p w:rsidR="000C7483" w:rsidRPr="000C7483" w:rsidRDefault="000C7483" w:rsidP="000C7483">
      <w:pPr>
        <w:ind w:firstLine="709"/>
        <w:jc w:val="both"/>
        <w:rPr>
          <w:rFonts w:ascii="Arial" w:hAnsi="Arial" w:cs="Arial"/>
          <w:sz w:val="23"/>
          <w:szCs w:val="23"/>
          <w:u w:val="single"/>
          <w:lang w:eastAsia="en-US"/>
        </w:rPr>
      </w:pPr>
    </w:p>
    <w:p w:rsidR="000C7483" w:rsidRPr="000C7483" w:rsidRDefault="000C7483" w:rsidP="000C7483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0C7483">
        <w:rPr>
          <w:rFonts w:ascii="Arial" w:hAnsi="Arial" w:cs="Arial"/>
          <w:b/>
          <w:sz w:val="23"/>
          <w:szCs w:val="23"/>
          <w:lang w:eastAsia="en-US"/>
        </w:rPr>
        <w:t>Nº 29</w:t>
      </w:r>
      <w:r w:rsidRPr="000C7483">
        <w:rPr>
          <w:rFonts w:ascii="Arial" w:hAnsi="Arial" w:cs="Arial"/>
          <w:sz w:val="23"/>
          <w:szCs w:val="23"/>
          <w:lang w:eastAsia="en-US"/>
        </w:rPr>
        <w:t xml:space="preserve"> – Abre crédito adicional suplementar.</w:t>
      </w:r>
    </w:p>
    <w:p w:rsidR="000C7483" w:rsidRPr="000C7483" w:rsidRDefault="000C7483" w:rsidP="000C7483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</w:p>
    <w:p w:rsidR="000C7483" w:rsidRPr="000C7483" w:rsidRDefault="000C7483" w:rsidP="000C7483">
      <w:pPr>
        <w:ind w:firstLine="709"/>
        <w:jc w:val="both"/>
        <w:rPr>
          <w:rFonts w:ascii="Arial" w:hAnsi="Arial" w:cs="Arial"/>
          <w:b/>
          <w:sz w:val="23"/>
          <w:szCs w:val="23"/>
          <w:u w:val="single"/>
          <w:lang w:eastAsia="en-US"/>
        </w:rPr>
      </w:pPr>
      <w:r w:rsidRPr="000C7483">
        <w:rPr>
          <w:rFonts w:ascii="Arial" w:hAnsi="Arial" w:cs="Arial"/>
          <w:b/>
          <w:sz w:val="23"/>
          <w:szCs w:val="23"/>
          <w:u w:val="single"/>
          <w:lang w:eastAsia="en-US"/>
        </w:rPr>
        <w:t>PROJETO DE LEI COMPLEMENTAR:</w:t>
      </w:r>
    </w:p>
    <w:p w:rsidR="000C7483" w:rsidRPr="000C7483" w:rsidRDefault="000C7483" w:rsidP="000C7483">
      <w:pPr>
        <w:ind w:firstLine="709"/>
        <w:jc w:val="both"/>
        <w:rPr>
          <w:rFonts w:ascii="Arial" w:hAnsi="Arial" w:cs="Arial"/>
          <w:b/>
          <w:sz w:val="23"/>
          <w:szCs w:val="23"/>
          <w:u w:val="single"/>
          <w:lang w:eastAsia="en-US"/>
        </w:rPr>
      </w:pPr>
    </w:p>
    <w:p w:rsidR="000C7483" w:rsidRPr="000C7483" w:rsidRDefault="000C7483" w:rsidP="000C7483">
      <w:pPr>
        <w:ind w:firstLine="709"/>
        <w:jc w:val="both"/>
        <w:rPr>
          <w:rFonts w:ascii="Arial" w:hAnsi="Arial" w:cs="Arial"/>
          <w:b/>
          <w:sz w:val="23"/>
          <w:szCs w:val="23"/>
          <w:lang w:eastAsia="en-US"/>
        </w:rPr>
      </w:pPr>
      <w:r w:rsidRPr="000C7483">
        <w:rPr>
          <w:rFonts w:ascii="Arial" w:hAnsi="Arial" w:cs="Arial"/>
          <w:b/>
          <w:sz w:val="23"/>
          <w:szCs w:val="23"/>
          <w:lang w:eastAsia="en-US"/>
        </w:rPr>
        <w:t>Autoria: Ver. Antonio Pereira</w:t>
      </w:r>
    </w:p>
    <w:p w:rsidR="000C7483" w:rsidRPr="000C7483" w:rsidRDefault="000C7483" w:rsidP="000C7483">
      <w:pPr>
        <w:ind w:firstLine="709"/>
        <w:jc w:val="both"/>
        <w:rPr>
          <w:rFonts w:ascii="Arial" w:hAnsi="Arial" w:cs="Arial"/>
          <w:b/>
          <w:sz w:val="23"/>
          <w:szCs w:val="23"/>
          <w:lang w:eastAsia="en-US"/>
        </w:rPr>
      </w:pPr>
    </w:p>
    <w:p w:rsidR="000C7483" w:rsidRPr="000C7483" w:rsidRDefault="000C7483" w:rsidP="000C7483">
      <w:pPr>
        <w:ind w:firstLine="709"/>
        <w:jc w:val="both"/>
        <w:rPr>
          <w:rFonts w:ascii="Arial" w:hAnsi="Arial" w:cs="Arial"/>
          <w:b/>
          <w:sz w:val="23"/>
          <w:szCs w:val="23"/>
          <w:u w:val="single"/>
          <w:lang w:eastAsia="en-US"/>
        </w:rPr>
      </w:pPr>
      <w:r w:rsidRPr="000C7483">
        <w:rPr>
          <w:rFonts w:ascii="Arial" w:hAnsi="Arial" w:cs="Arial"/>
          <w:b/>
          <w:sz w:val="23"/>
          <w:szCs w:val="23"/>
          <w:lang w:eastAsia="en-US"/>
        </w:rPr>
        <w:t>Nº 12</w:t>
      </w:r>
      <w:r w:rsidRPr="000C7483">
        <w:rPr>
          <w:rFonts w:ascii="Arial" w:hAnsi="Arial" w:cs="Arial"/>
          <w:sz w:val="23"/>
          <w:szCs w:val="23"/>
          <w:lang w:eastAsia="en-US"/>
        </w:rPr>
        <w:t xml:space="preserve"> - Regulamenta, no âmbito do Município, as disposições do inciso II, do artigo 1.275; e, as do artigo 1.276, ambos do Código Civil Brasileiro, para constatação, encampação, arrecadação e posterior transferência de propriedade ao Poder Público municipal de imóvel urbano abandonado e dá outras providências.</w:t>
      </w:r>
    </w:p>
    <w:p w:rsidR="000C7483" w:rsidRPr="000C7483" w:rsidRDefault="000C7483" w:rsidP="000C7483">
      <w:pPr>
        <w:ind w:firstLine="709"/>
        <w:jc w:val="both"/>
        <w:rPr>
          <w:rFonts w:ascii="Arial" w:hAnsi="Arial" w:cs="Arial"/>
          <w:b/>
          <w:sz w:val="23"/>
          <w:szCs w:val="23"/>
          <w:u w:val="single"/>
          <w:lang w:eastAsia="en-US"/>
        </w:rPr>
      </w:pPr>
    </w:p>
    <w:p w:rsidR="000C7483" w:rsidRPr="000C7483" w:rsidRDefault="000C7483" w:rsidP="000C7483">
      <w:pPr>
        <w:ind w:firstLine="709"/>
        <w:jc w:val="both"/>
        <w:rPr>
          <w:rFonts w:ascii="Arial" w:hAnsi="Arial" w:cs="Arial"/>
          <w:b/>
          <w:sz w:val="23"/>
          <w:szCs w:val="23"/>
          <w:u w:val="single"/>
          <w:lang w:eastAsia="en-US"/>
        </w:rPr>
      </w:pPr>
      <w:r w:rsidRPr="000C7483">
        <w:rPr>
          <w:rFonts w:ascii="Arial" w:hAnsi="Arial" w:cs="Arial"/>
          <w:b/>
          <w:sz w:val="23"/>
          <w:szCs w:val="23"/>
          <w:u w:val="single"/>
          <w:lang w:eastAsia="en-US"/>
        </w:rPr>
        <w:t>PROJETO DE LEI:</w:t>
      </w:r>
    </w:p>
    <w:p w:rsidR="000C7483" w:rsidRPr="000C7483" w:rsidRDefault="000C7483" w:rsidP="000C7483">
      <w:pPr>
        <w:ind w:firstLine="709"/>
        <w:jc w:val="both"/>
        <w:rPr>
          <w:rFonts w:ascii="Arial" w:hAnsi="Arial" w:cs="Arial"/>
          <w:b/>
          <w:sz w:val="23"/>
          <w:szCs w:val="23"/>
          <w:u w:val="single"/>
          <w:lang w:eastAsia="en-US"/>
        </w:rPr>
      </w:pPr>
    </w:p>
    <w:p w:rsidR="000C7483" w:rsidRPr="000C7483" w:rsidRDefault="000C7483" w:rsidP="000C7483">
      <w:pPr>
        <w:ind w:firstLine="709"/>
        <w:jc w:val="both"/>
        <w:rPr>
          <w:rFonts w:ascii="Arial" w:hAnsi="Arial" w:cs="Arial"/>
          <w:b/>
          <w:sz w:val="23"/>
          <w:szCs w:val="23"/>
          <w:lang w:eastAsia="en-US"/>
        </w:rPr>
      </w:pPr>
      <w:r w:rsidRPr="000C7483">
        <w:rPr>
          <w:rFonts w:ascii="Arial" w:hAnsi="Arial" w:cs="Arial"/>
          <w:b/>
          <w:sz w:val="23"/>
          <w:szCs w:val="23"/>
          <w:lang w:eastAsia="en-US"/>
        </w:rPr>
        <w:t>Autoria: Ver. Antonio Pereira</w:t>
      </w:r>
    </w:p>
    <w:p w:rsidR="000C7483" w:rsidRPr="000C7483" w:rsidRDefault="000C7483" w:rsidP="000C7483">
      <w:pPr>
        <w:ind w:firstLine="709"/>
        <w:jc w:val="both"/>
        <w:rPr>
          <w:rFonts w:ascii="Arial" w:hAnsi="Arial" w:cs="Arial"/>
          <w:b/>
          <w:sz w:val="23"/>
          <w:szCs w:val="23"/>
          <w:lang w:eastAsia="en-US"/>
        </w:rPr>
      </w:pPr>
    </w:p>
    <w:p w:rsidR="000C7483" w:rsidRPr="000C7483" w:rsidRDefault="000C7483" w:rsidP="000C7483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0C7483">
        <w:rPr>
          <w:rFonts w:ascii="Arial" w:hAnsi="Arial" w:cs="Arial"/>
          <w:b/>
          <w:sz w:val="23"/>
          <w:szCs w:val="23"/>
          <w:lang w:eastAsia="en-US"/>
        </w:rPr>
        <w:t>Nº 45</w:t>
      </w:r>
      <w:r w:rsidRPr="000C7483">
        <w:rPr>
          <w:rFonts w:ascii="Arial" w:hAnsi="Arial" w:cs="Arial"/>
          <w:sz w:val="23"/>
          <w:szCs w:val="23"/>
          <w:lang w:eastAsia="en-US"/>
        </w:rPr>
        <w:t xml:space="preserve"> - Cria a política de coleta solidária de materiais mobiliários e eletrodomésticos inservíveis no município de Santa Bárbara d’Oeste e dá outras providências</w:t>
      </w:r>
    </w:p>
    <w:p w:rsidR="000C7483" w:rsidRPr="000C7483" w:rsidRDefault="000C7483" w:rsidP="000C7483">
      <w:pPr>
        <w:ind w:firstLine="709"/>
        <w:jc w:val="both"/>
        <w:rPr>
          <w:rFonts w:ascii="Arial" w:hAnsi="Arial" w:cs="Arial"/>
          <w:b/>
          <w:sz w:val="23"/>
          <w:szCs w:val="23"/>
          <w:u w:val="single"/>
          <w:lang w:eastAsia="en-US"/>
        </w:rPr>
      </w:pPr>
    </w:p>
    <w:p w:rsidR="000C7483" w:rsidRPr="000C7483" w:rsidRDefault="000C7483" w:rsidP="000C7483">
      <w:pPr>
        <w:ind w:firstLine="709"/>
        <w:jc w:val="both"/>
        <w:rPr>
          <w:rFonts w:ascii="Arial" w:hAnsi="Arial" w:cs="Arial"/>
          <w:b/>
          <w:sz w:val="23"/>
          <w:szCs w:val="23"/>
          <w:u w:val="single"/>
          <w:lang w:eastAsia="en-US"/>
        </w:rPr>
      </w:pPr>
      <w:r w:rsidRPr="000C7483">
        <w:rPr>
          <w:rFonts w:ascii="Arial" w:hAnsi="Arial" w:cs="Arial"/>
          <w:b/>
          <w:sz w:val="23"/>
          <w:szCs w:val="23"/>
          <w:u w:val="single"/>
          <w:lang w:eastAsia="en-US"/>
        </w:rPr>
        <w:t>REQUERIMENTOS À PRESIDÊNCIA:</w:t>
      </w:r>
    </w:p>
    <w:p w:rsidR="000C7483" w:rsidRPr="000C7483" w:rsidRDefault="000C7483" w:rsidP="000C7483">
      <w:pPr>
        <w:ind w:firstLine="709"/>
        <w:jc w:val="both"/>
        <w:rPr>
          <w:rFonts w:ascii="Arial" w:hAnsi="Arial" w:cs="Arial"/>
          <w:b/>
          <w:sz w:val="23"/>
          <w:szCs w:val="23"/>
          <w:u w:val="single"/>
          <w:lang w:eastAsia="en-US"/>
        </w:rPr>
      </w:pPr>
    </w:p>
    <w:p w:rsidR="000C7483" w:rsidRPr="000C7483" w:rsidRDefault="000C7483" w:rsidP="000C7483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0C7483">
        <w:rPr>
          <w:rFonts w:ascii="Arial" w:hAnsi="Arial" w:cs="Arial"/>
          <w:sz w:val="23"/>
          <w:szCs w:val="23"/>
          <w:lang w:eastAsia="en-US"/>
        </w:rPr>
        <w:t>Recebido do Ver. ‘Dr. José’, requerendo cópia de vídeo da 15ª Reunião Ordinária realizada no dia 29 de abril.</w:t>
      </w:r>
    </w:p>
    <w:p w:rsidR="000C7483" w:rsidRPr="000C7483" w:rsidRDefault="000C7483" w:rsidP="000C7483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</w:p>
    <w:p w:rsidR="000C7483" w:rsidRPr="000C7483" w:rsidRDefault="000C7483" w:rsidP="000C7483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0C7483">
        <w:rPr>
          <w:rFonts w:ascii="Arial" w:hAnsi="Arial" w:cs="Arial"/>
          <w:sz w:val="23"/>
          <w:szCs w:val="23"/>
          <w:lang w:eastAsia="en-US"/>
        </w:rPr>
        <w:t>Recebido da Comissão Permanente de Justiça e Redação, requerendo parecer jurídico da Procuradoria da Câmara Municipal, referente ao Projeto de Lei nº 37/2014.</w:t>
      </w:r>
    </w:p>
    <w:p w:rsidR="000C7483" w:rsidRPr="000C7483" w:rsidRDefault="000C7483" w:rsidP="000C7483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</w:p>
    <w:p w:rsidR="000C7483" w:rsidRPr="000C7483" w:rsidRDefault="000C7483" w:rsidP="000C7483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0C7483">
        <w:rPr>
          <w:rFonts w:ascii="Arial" w:hAnsi="Arial" w:cs="Arial"/>
          <w:sz w:val="23"/>
          <w:szCs w:val="23"/>
          <w:lang w:eastAsia="en-US"/>
        </w:rPr>
        <w:t>Recebido do Ver. Antonio Pereira, requerendo a retirada do Projeto de Lei nº 170/2013 de sua autoria.</w:t>
      </w:r>
    </w:p>
    <w:p w:rsidR="000C7483" w:rsidRPr="000C7483" w:rsidRDefault="000C7483" w:rsidP="000C7483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</w:p>
    <w:p w:rsidR="000C7483" w:rsidRPr="000C7483" w:rsidRDefault="000C7483" w:rsidP="000C7483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0C7483">
        <w:rPr>
          <w:rFonts w:ascii="Arial" w:hAnsi="Arial" w:cs="Arial"/>
          <w:sz w:val="23"/>
          <w:szCs w:val="23"/>
          <w:lang w:eastAsia="en-US"/>
        </w:rPr>
        <w:t>Recebido do Ver. Giovanni Bonfim, requerendo a retirada do Projeto de Lei nº 213/2013 de sua autoria.</w:t>
      </w:r>
    </w:p>
    <w:p w:rsidR="000C7483" w:rsidRPr="000C7483" w:rsidRDefault="000C7483" w:rsidP="000C7483">
      <w:pPr>
        <w:ind w:firstLine="709"/>
        <w:jc w:val="both"/>
        <w:rPr>
          <w:rFonts w:ascii="Arial" w:hAnsi="Arial" w:cs="Arial"/>
          <w:b/>
          <w:sz w:val="23"/>
          <w:szCs w:val="23"/>
          <w:u w:val="single"/>
          <w:lang w:eastAsia="en-US"/>
        </w:rPr>
      </w:pPr>
    </w:p>
    <w:p w:rsidR="000C7483" w:rsidRPr="000C7483" w:rsidRDefault="000C7483" w:rsidP="000C7483">
      <w:pPr>
        <w:spacing w:after="360"/>
        <w:ind w:firstLine="709"/>
        <w:rPr>
          <w:rFonts w:ascii="Arial" w:hAnsi="Arial" w:cs="Arial"/>
          <w:b/>
          <w:sz w:val="23"/>
          <w:szCs w:val="23"/>
          <w:lang w:eastAsia="en-US"/>
        </w:rPr>
      </w:pPr>
      <w:r w:rsidRPr="000C7483">
        <w:rPr>
          <w:rFonts w:ascii="Arial" w:hAnsi="Arial" w:cs="Arial"/>
          <w:b/>
          <w:sz w:val="23"/>
          <w:szCs w:val="23"/>
          <w:lang w:eastAsia="en-US"/>
        </w:rPr>
        <w:t>MOÇÕES:</w:t>
      </w:r>
    </w:p>
    <w:p w:rsidR="000C7483" w:rsidRPr="000C7483" w:rsidRDefault="000C7483" w:rsidP="000C7483">
      <w:pPr>
        <w:spacing w:after="360"/>
        <w:ind w:firstLine="709"/>
        <w:rPr>
          <w:rFonts w:ascii="Arial" w:hAnsi="Arial" w:cs="Arial"/>
          <w:b/>
          <w:sz w:val="23"/>
          <w:szCs w:val="23"/>
          <w:lang w:eastAsia="en-US"/>
        </w:rPr>
      </w:pPr>
      <w:r w:rsidRPr="000C7483">
        <w:rPr>
          <w:rFonts w:ascii="Arial" w:hAnsi="Arial" w:cs="Arial"/>
          <w:b/>
          <w:sz w:val="23"/>
          <w:szCs w:val="23"/>
          <w:lang w:eastAsia="en-US"/>
        </w:rPr>
        <w:t>Nº 152 a 157/2014</w:t>
      </w:r>
    </w:p>
    <w:p w:rsidR="000C7483" w:rsidRPr="000C7483" w:rsidRDefault="000C7483" w:rsidP="000C7483">
      <w:pPr>
        <w:spacing w:after="360"/>
        <w:ind w:firstLine="709"/>
        <w:rPr>
          <w:rFonts w:ascii="Arial" w:hAnsi="Arial" w:cs="Arial"/>
          <w:b/>
          <w:sz w:val="23"/>
          <w:szCs w:val="23"/>
          <w:lang w:eastAsia="en-US"/>
        </w:rPr>
      </w:pPr>
    </w:p>
    <w:p w:rsidR="000C7483" w:rsidRPr="000C7483" w:rsidRDefault="000C7483" w:rsidP="000C7483">
      <w:pPr>
        <w:spacing w:after="360"/>
        <w:ind w:firstLine="709"/>
        <w:rPr>
          <w:rFonts w:ascii="Arial" w:hAnsi="Arial" w:cs="Arial"/>
          <w:b/>
          <w:sz w:val="23"/>
          <w:szCs w:val="23"/>
          <w:lang w:eastAsia="en-US"/>
        </w:rPr>
      </w:pP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b/>
          <w:sz w:val="23"/>
          <w:szCs w:val="23"/>
          <w:lang w:eastAsia="en-US"/>
        </w:rPr>
        <w:t>Moção 152/2014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b/>
          <w:sz w:val="23"/>
          <w:szCs w:val="23"/>
          <w:lang w:eastAsia="en-US"/>
        </w:rPr>
        <w:t>GIOVANNI JOSÉ DE BONFIM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sz w:val="23"/>
          <w:szCs w:val="23"/>
          <w:lang w:eastAsia="en-US"/>
        </w:rPr>
        <w:t>Manifesta aplauso à Fraternidade Americana pela XXVI Festa Confederada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b/>
          <w:sz w:val="23"/>
          <w:szCs w:val="23"/>
          <w:lang w:eastAsia="en-US"/>
        </w:rPr>
        <w:t>Moção 153/2014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b/>
          <w:sz w:val="23"/>
          <w:szCs w:val="23"/>
          <w:lang w:eastAsia="en-US"/>
        </w:rPr>
        <w:t>ADEMIR JOSÉ DA SILVA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sz w:val="23"/>
          <w:szCs w:val="23"/>
          <w:lang w:eastAsia="en-US"/>
        </w:rPr>
        <w:t>Manifesta aplauso à Aparecido Blanco e a sua esposa Celia Blanco pelos trabalhos voluntários realizados à Paróquia São João Batista, no bairro Mollon.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b/>
          <w:sz w:val="23"/>
          <w:szCs w:val="23"/>
          <w:lang w:eastAsia="en-US"/>
        </w:rPr>
        <w:t>Moção 154/2014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b/>
          <w:sz w:val="23"/>
          <w:szCs w:val="23"/>
          <w:lang w:eastAsia="en-US"/>
        </w:rPr>
        <w:t>JOSÉ LUÍS FORNASARI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sz w:val="23"/>
          <w:szCs w:val="23"/>
          <w:lang w:eastAsia="en-US"/>
        </w:rPr>
        <w:t>Manifesta APELO a CDHU – Companhia de Desenvolvimento Habitacional e Urbano, Regional de Campinas, na pessoa do Sr. Erich Hetzl Júnior, no sentido de verificar a possibilidade de executar o concerto do vazamento do gás GLP (Gás Liquefeito de Petróleo) no bloco 1070, apartamento 14-B, no Conjunto Habitacional Roberto Romano, em Santa Bárbara d´Oeste.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b/>
          <w:sz w:val="23"/>
          <w:szCs w:val="23"/>
          <w:lang w:eastAsia="en-US"/>
        </w:rPr>
        <w:t>Moção 155/2014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b/>
          <w:sz w:val="23"/>
          <w:szCs w:val="23"/>
          <w:lang w:eastAsia="en-US"/>
        </w:rPr>
        <w:t>JOSÉ LUÍS FORNASARI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sz w:val="23"/>
          <w:szCs w:val="23"/>
          <w:lang w:eastAsia="en-US"/>
        </w:rPr>
        <w:t>Manifesta APELO a CDHU – Companhia de Desenvolvimento Habitacional e Urbano, Regional de Campinas, na pessoa do Sr. Carlos Alvin, no sentido de verificar a empresa que está realizando as adequações nas redes de esgoto que deixe limpo o local onde foi executado o serviço no Conjunto Habitacional Roberto Romano.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b/>
          <w:sz w:val="23"/>
          <w:szCs w:val="23"/>
          <w:lang w:eastAsia="en-US"/>
        </w:rPr>
        <w:t>Moção 156/2014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b/>
          <w:sz w:val="23"/>
          <w:szCs w:val="23"/>
          <w:lang w:eastAsia="en-US"/>
        </w:rPr>
        <w:t>FELIPE SANCHES SILVA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sz w:val="23"/>
          <w:szCs w:val="23"/>
          <w:lang w:eastAsia="en-US"/>
        </w:rPr>
        <w:t>Manifesta Apelo à gerência da CPFL – Companhia Paulista de Força e Luz, para que estude a possibilidade da substituição de lâmpada de energia elétrica na Rua Cariris, entre as Ruas Arthur Gonçalves da Silva e Rua Camaiuras, Santa Rita nosso Município.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b/>
          <w:sz w:val="23"/>
          <w:szCs w:val="23"/>
          <w:lang w:eastAsia="en-US"/>
        </w:rPr>
        <w:t>Moção 157/2014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b/>
          <w:sz w:val="23"/>
          <w:szCs w:val="23"/>
          <w:lang w:eastAsia="en-US"/>
        </w:rPr>
        <w:t>CARLOS ALBERTO PORTELLA FONTES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sz w:val="23"/>
          <w:szCs w:val="23"/>
          <w:lang w:eastAsia="en-US"/>
        </w:rPr>
        <w:lastRenderedPageBreak/>
        <w:t>Manifesta aplauso ao barbarense Luccas Ferreira, pela conquista de vice-campeão brasileiro da 10ª Edição da Copa do Mundo Interativa da Fifa.</w:t>
      </w:r>
    </w:p>
    <w:p w:rsidR="000C7483" w:rsidRPr="000C7483" w:rsidRDefault="000C7483" w:rsidP="000C7483">
      <w:pPr>
        <w:spacing w:after="360"/>
        <w:ind w:firstLine="709"/>
        <w:rPr>
          <w:rFonts w:ascii="Arial" w:hAnsi="Arial" w:cs="Arial"/>
          <w:b/>
          <w:sz w:val="23"/>
          <w:szCs w:val="23"/>
          <w:lang w:eastAsia="en-US"/>
        </w:rPr>
      </w:pPr>
    </w:p>
    <w:p w:rsidR="000C7483" w:rsidRPr="000C7483" w:rsidRDefault="000C7483" w:rsidP="000C7483">
      <w:pPr>
        <w:spacing w:after="360"/>
        <w:ind w:firstLine="709"/>
        <w:rPr>
          <w:rFonts w:ascii="Arial" w:hAnsi="Arial" w:cs="Arial"/>
          <w:b/>
          <w:sz w:val="23"/>
          <w:szCs w:val="23"/>
          <w:lang w:eastAsia="en-US"/>
        </w:rPr>
      </w:pPr>
      <w:r w:rsidRPr="000C7483">
        <w:rPr>
          <w:rFonts w:ascii="Arial" w:hAnsi="Arial" w:cs="Arial"/>
          <w:b/>
          <w:sz w:val="23"/>
          <w:szCs w:val="23"/>
          <w:lang w:eastAsia="en-US"/>
        </w:rPr>
        <w:t>REQUERIMENTOS:</w:t>
      </w:r>
    </w:p>
    <w:p w:rsidR="000C7483" w:rsidRPr="000C7483" w:rsidRDefault="000C7483" w:rsidP="000C7483">
      <w:pPr>
        <w:spacing w:after="360"/>
        <w:ind w:firstLine="709"/>
        <w:rPr>
          <w:rFonts w:ascii="Arial" w:hAnsi="Arial" w:cs="Arial"/>
          <w:b/>
          <w:sz w:val="23"/>
          <w:szCs w:val="23"/>
          <w:lang w:eastAsia="en-US"/>
        </w:rPr>
      </w:pPr>
      <w:r w:rsidRPr="000C7483">
        <w:rPr>
          <w:rFonts w:ascii="Arial" w:hAnsi="Arial" w:cs="Arial"/>
          <w:b/>
          <w:sz w:val="23"/>
          <w:szCs w:val="23"/>
          <w:lang w:eastAsia="en-US"/>
        </w:rPr>
        <w:t>Nº 449 a 459/2014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b/>
          <w:sz w:val="23"/>
          <w:szCs w:val="23"/>
          <w:lang w:eastAsia="en-US"/>
        </w:rPr>
        <w:t>Requerimento 449/2014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b/>
          <w:sz w:val="23"/>
          <w:szCs w:val="23"/>
          <w:lang w:eastAsia="en-US"/>
        </w:rPr>
        <w:t>GIOVANNI JOSÉ DE BONFIM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sz w:val="23"/>
          <w:szCs w:val="23"/>
          <w:lang w:eastAsia="en-US"/>
        </w:rPr>
        <w:t>Requer Voto de Pesar pelo falecimento da Sr. Daniel Leopoldino Dos Santos.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b/>
          <w:sz w:val="23"/>
          <w:szCs w:val="23"/>
          <w:lang w:eastAsia="en-US"/>
        </w:rPr>
        <w:t>Requerimento 450/2014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b/>
          <w:sz w:val="23"/>
          <w:szCs w:val="23"/>
          <w:lang w:eastAsia="en-US"/>
        </w:rPr>
        <w:t>WILSON DE ARAÚJO ROCHA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sz w:val="23"/>
          <w:szCs w:val="23"/>
          <w:lang w:eastAsia="en-US"/>
        </w:rPr>
        <w:t>Referente ao contrato de empresa Visatur (Viação Santo Antonio de Turismo Ltda.).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b/>
          <w:sz w:val="23"/>
          <w:szCs w:val="23"/>
          <w:lang w:eastAsia="en-US"/>
        </w:rPr>
        <w:t>Requerimento 451/2014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b/>
          <w:sz w:val="23"/>
          <w:szCs w:val="23"/>
          <w:lang w:eastAsia="en-US"/>
        </w:rPr>
        <w:t>GIOVANNI JOSÉ DE BONFIM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sz w:val="23"/>
          <w:szCs w:val="23"/>
          <w:lang w:eastAsia="en-US"/>
        </w:rPr>
        <w:t>Requer informações em face de serviços prestados por empresas de comunicação com o município de Santa Bárbara d’Oeste.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b/>
          <w:sz w:val="23"/>
          <w:szCs w:val="23"/>
          <w:lang w:eastAsia="en-US"/>
        </w:rPr>
        <w:t>Requerimento 452/2014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b/>
          <w:sz w:val="23"/>
          <w:szCs w:val="23"/>
          <w:lang w:eastAsia="en-US"/>
        </w:rPr>
        <w:t>JOSÉ ANTONIO FERREIRA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sz w:val="23"/>
          <w:szCs w:val="23"/>
          <w:lang w:eastAsia="en-US"/>
        </w:rPr>
        <w:t>Requer Voto de Pesar pelo falecimento do Sr. Francisco Carlos Pinto, ocorrido recentemente.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b/>
          <w:sz w:val="23"/>
          <w:szCs w:val="23"/>
          <w:lang w:eastAsia="en-US"/>
        </w:rPr>
        <w:t>Requerimento 453/2014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b/>
          <w:sz w:val="23"/>
          <w:szCs w:val="23"/>
          <w:lang w:eastAsia="en-US"/>
        </w:rPr>
        <w:t>ERB OLIVEIRA MARTINS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sz w:val="23"/>
          <w:szCs w:val="23"/>
          <w:lang w:eastAsia="en-US"/>
        </w:rPr>
        <w:t>Requer informações acerca do contrato de repasse OGU nº 034583473/2010/MS.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b/>
          <w:sz w:val="23"/>
          <w:szCs w:val="23"/>
          <w:lang w:eastAsia="en-US"/>
        </w:rPr>
        <w:t>Requerimento 454/2014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b/>
          <w:sz w:val="23"/>
          <w:szCs w:val="23"/>
          <w:lang w:eastAsia="en-US"/>
        </w:rPr>
        <w:t>JOSÉ LUÍS FORNASARI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sz w:val="23"/>
          <w:szCs w:val="23"/>
          <w:lang w:eastAsia="en-US"/>
        </w:rPr>
        <w:t>Requer Voto de Pesar pelo falecimento da Sra. Juracy Cavichioli Rodrigues ocorrido recentemente.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b/>
          <w:sz w:val="23"/>
          <w:szCs w:val="23"/>
          <w:lang w:eastAsia="en-US"/>
        </w:rPr>
        <w:t>Requerimento 455/2014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b/>
          <w:sz w:val="23"/>
          <w:szCs w:val="23"/>
          <w:lang w:eastAsia="en-US"/>
        </w:rPr>
        <w:t>JOSÉ LUÍS FORNASARI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sz w:val="23"/>
          <w:szCs w:val="23"/>
          <w:lang w:eastAsia="en-US"/>
        </w:rPr>
        <w:t>Requer Voto de Pesar pelo falecimento do Sr. Antônio Bottecchia ocorrido recentemente.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b/>
          <w:sz w:val="23"/>
          <w:szCs w:val="23"/>
          <w:lang w:eastAsia="en-US"/>
        </w:rPr>
        <w:t>Requerimento 456/2014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b/>
          <w:sz w:val="23"/>
          <w:szCs w:val="23"/>
          <w:lang w:eastAsia="en-US"/>
        </w:rPr>
        <w:lastRenderedPageBreak/>
        <w:t>EDISON CARLOS BORTOLUCCI JÚNIOR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sz w:val="23"/>
          <w:szCs w:val="23"/>
          <w:lang w:eastAsia="en-US"/>
        </w:rPr>
        <w:t>Requer informações acerca do concurso público N° 003/2012 que teve a finalidade de contratar médicos para atuarem na rede pública de saúde.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b/>
          <w:sz w:val="23"/>
          <w:szCs w:val="23"/>
          <w:lang w:eastAsia="en-US"/>
        </w:rPr>
        <w:t>Requerimento 457/2014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b/>
          <w:sz w:val="23"/>
          <w:szCs w:val="23"/>
          <w:lang w:eastAsia="en-US"/>
        </w:rPr>
        <w:t>CARLOS ALBERTO PORTELLA FONTES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sz w:val="23"/>
          <w:szCs w:val="23"/>
          <w:lang w:eastAsia="en-US"/>
        </w:rPr>
        <w:t>Requer informações acerca do Parque das Águas, e a Represa de Cillos, em Santa Bárbara d’Oeste.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b/>
          <w:sz w:val="23"/>
          <w:szCs w:val="23"/>
          <w:lang w:eastAsia="en-US"/>
        </w:rPr>
        <w:t>Requerimento 458/2014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b/>
          <w:sz w:val="23"/>
          <w:szCs w:val="23"/>
          <w:lang w:eastAsia="en-US"/>
        </w:rPr>
        <w:t>CARLOS ALBERTO PORTELLA FONTES</w:t>
      </w:r>
    </w:p>
    <w:p w:rsidR="000C7483" w:rsidRPr="000C7483" w:rsidRDefault="000C7483" w:rsidP="000C7483">
      <w:pPr>
        <w:spacing w:after="360"/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sz w:val="23"/>
          <w:szCs w:val="23"/>
          <w:lang w:eastAsia="en-US"/>
        </w:rPr>
        <w:t>Requer informações acerca da rescisão do contrato administrativo nº 158/2011, com a empresa Planer Engenharia Ltda.</w:t>
      </w:r>
    </w:p>
    <w:p w:rsidR="000C7483" w:rsidRPr="000C7483" w:rsidRDefault="000C7483" w:rsidP="000C7483">
      <w:pPr>
        <w:rPr>
          <w:rFonts w:ascii="Bookman Old Style" w:hAnsi="Bookman Old Style"/>
          <w:b/>
          <w:sz w:val="23"/>
          <w:szCs w:val="23"/>
          <w:lang w:eastAsia="en-US"/>
        </w:rPr>
      </w:pPr>
    </w:p>
    <w:p w:rsidR="000C7483" w:rsidRPr="000C7483" w:rsidRDefault="000C7483" w:rsidP="000C7483">
      <w:pPr>
        <w:rPr>
          <w:rFonts w:ascii="Bookman Old Style" w:hAnsi="Bookman Old Style"/>
          <w:b/>
          <w:sz w:val="23"/>
          <w:szCs w:val="23"/>
          <w:lang w:eastAsia="en-US"/>
        </w:rPr>
      </w:pPr>
    </w:p>
    <w:p w:rsidR="000C7483" w:rsidRPr="000C7483" w:rsidRDefault="000C7483" w:rsidP="000C7483">
      <w:pPr>
        <w:rPr>
          <w:rFonts w:ascii="Bookman Old Style" w:hAnsi="Bookman Old Style"/>
          <w:b/>
          <w:sz w:val="23"/>
          <w:szCs w:val="23"/>
          <w:lang w:eastAsia="en-US"/>
        </w:rPr>
      </w:pP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b/>
          <w:sz w:val="23"/>
          <w:szCs w:val="23"/>
          <w:lang w:eastAsia="en-US"/>
        </w:rPr>
        <w:t>Requerimento 459/2014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b/>
          <w:sz w:val="23"/>
          <w:szCs w:val="23"/>
          <w:lang w:eastAsia="en-US"/>
        </w:rPr>
        <w:t>JOSÉ LUÍS FORNASARI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sz w:val="23"/>
          <w:szCs w:val="23"/>
          <w:lang w:eastAsia="en-US"/>
        </w:rPr>
        <w:t>Requer Voto de Pesar pelo falecimento do Sr. Antônio Soares ocorrido recentemente.</w:t>
      </w:r>
    </w:p>
    <w:p w:rsidR="000C7483" w:rsidRPr="000C7483" w:rsidRDefault="000C7483" w:rsidP="000C7483">
      <w:pPr>
        <w:ind w:firstLine="708"/>
        <w:rPr>
          <w:rFonts w:ascii="Arial" w:hAnsi="Arial" w:cs="Arial"/>
          <w:b/>
          <w:sz w:val="23"/>
          <w:szCs w:val="23"/>
          <w:lang w:eastAsia="en-US"/>
        </w:rPr>
      </w:pPr>
    </w:p>
    <w:p w:rsidR="000C7483" w:rsidRPr="000C7483" w:rsidRDefault="000C7483" w:rsidP="000C7483">
      <w:pPr>
        <w:ind w:firstLine="708"/>
        <w:rPr>
          <w:rFonts w:ascii="Arial" w:hAnsi="Arial" w:cs="Arial"/>
          <w:b/>
          <w:sz w:val="23"/>
          <w:szCs w:val="23"/>
          <w:lang w:eastAsia="en-US"/>
        </w:rPr>
      </w:pPr>
      <w:r w:rsidRPr="000C7483">
        <w:rPr>
          <w:rFonts w:ascii="Arial" w:hAnsi="Arial" w:cs="Arial"/>
          <w:b/>
          <w:sz w:val="23"/>
          <w:szCs w:val="23"/>
          <w:lang w:eastAsia="en-US"/>
        </w:rPr>
        <w:t>INDICAÇÕES:</w:t>
      </w:r>
    </w:p>
    <w:p w:rsidR="000C7483" w:rsidRPr="000C7483" w:rsidRDefault="000C7483" w:rsidP="000C7483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b/>
          <w:sz w:val="23"/>
          <w:szCs w:val="23"/>
          <w:lang w:eastAsia="en-US"/>
        </w:rPr>
        <w:t>Indicação 1717/2014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b/>
          <w:sz w:val="23"/>
          <w:szCs w:val="23"/>
          <w:lang w:eastAsia="en-US"/>
        </w:rPr>
        <w:t>WILSON DE ARAÚJO ROCHA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sz w:val="23"/>
          <w:szCs w:val="23"/>
          <w:lang w:eastAsia="en-US"/>
        </w:rPr>
        <w:t>Sugere ao Poder Executivo à troca de manilhas para escoamento de águas na esquina das Ruas José Petrini com a Rua Alceu de Campos Machado no Vale das Cigarras.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b/>
          <w:sz w:val="23"/>
          <w:szCs w:val="23"/>
          <w:lang w:eastAsia="en-US"/>
        </w:rPr>
        <w:t>Indicação 1718/2014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b/>
          <w:sz w:val="23"/>
          <w:szCs w:val="23"/>
          <w:lang w:eastAsia="en-US"/>
        </w:rPr>
        <w:t>WILSON DE ARAÚJO ROCHA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sz w:val="23"/>
          <w:szCs w:val="23"/>
          <w:lang w:eastAsia="en-US"/>
        </w:rPr>
        <w:t>Sugere ao Poder Executivo Municipal providências visando o asfaltamento da Rua José Petrine, no Bairro Vale das Cigarras.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b/>
          <w:sz w:val="23"/>
          <w:szCs w:val="23"/>
          <w:lang w:eastAsia="en-US"/>
        </w:rPr>
        <w:t>Indicação 1719/2014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b/>
          <w:sz w:val="23"/>
          <w:szCs w:val="23"/>
          <w:lang w:eastAsia="en-US"/>
        </w:rPr>
        <w:t>EMERSON LUIS GRIPPE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sz w:val="23"/>
          <w:szCs w:val="23"/>
          <w:lang w:eastAsia="en-US"/>
        </w:rPr>
        <w:t>Sugere ao Poder Executivo Municipal que proceda a limpeza e roçagem de área pública, limpeza de bueiros, e roçagem e pinturas das guias, na Rua do Couro, Cidade Nova.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b/>
          <w:sz w:val="23"/>
          <w:szCs w:val="23"/>
          <w:lang w:eastAsia="en-US"/>
        </w:rPr>
        <w:t>Indicação 1720/2014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b/>
          <w:sz w:val="23"/>
          <w:szCs w:val="23"/>
          <w:lang w:eastAsia="en-US"/>
        </w:rPr>
        <w:t>EMERSON LUIS GRIPPE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sz w:val="23"/>
          <w:szCs w:val="23"/>
          <w:lang w:eastAsia="en-US"/>
        </w:rPr>
        <w:t>Sugere ao Poder Executivo Municipal que proceda a limpeza e roçagem da rotatória da Rua Limeira, Cidade Nova.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b/>
          <w:sz w:val="23"/>
          <w:szCs w:val="23"/>
          <w:lang w:eastAsia="en-US"/>
        </w:rPr>
        <w:t>Indicação 1721/2014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b/>
          <w:sz w:val="23"/>
          <w:szCs w:val="23"/>
          <w:lang w:eastAsia="en-US"/>
        </w:rPr>
        <w:t>EMERSON LUIS GRIPPE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sz w:val="23"/>
          <w:szCs w:val="23"/>
          <w:lang w:eastAsia="en-US"/>
        </w:rPr>
        <w:t>Sugere ao Poder Executivo Municipal que proceda a limpeza e roçagem em canteiro central de área pública, bem como as calçadas e guias na Avenida São Paulo e Rua Limeira.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b/>
          <w:sz w:val="23"/>
          <w:szCs w:val="23"/>
          <w:lang w:eastAsia="en-US"/>
        </w:rPr>
        <w:t>Indicação 1722/2014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b/>
          <w:sz w:val="23"/>
          <w:szCs w:val="23"/>
          <w:lang w:eastAsia="en-US"/>
        </w:rPr>
        <w:t>EMERSON LUIS GRIPPE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sz w:val="23"/>
          <w:szCs w:val="23"/>
          <w:lang w:eastAsia="en-US"/>
        </w:rPr>
        <w:t>Sugere ao Poder Executivo Municipal que proceda a limpeza e roçagem de área pública, margeando o Ribeirão dos Toledos na Vila Lola.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b/>
          <w:sz w:val="23"/>
          <w:szCs w:val="23"/>
          <w:lang w:eastAsia="en-US"/>
        </w:rPr>
        <w:t>Indicação 1723/2014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b/>
          <w:sz w:val="23"/>
          <w:szCs w:val="23"/>
          <w:lang w:eastAsia="en-US"/>
        </w:rPr>
        <w:t>EMERSON LUIS GRIPPE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sz w:val="23"/>
          <w:szCs w:val="23"/>
          <w:lang w:eastAsia="en-US"/>
        </w:rPr>
        <w:t>Sugere ao Poder Executivo Municipal que proceda a limpeza e roçagem em canteiro de área pública e calçadas, bem a pintura de guias na Rua do Papel, Jardim São Fernando.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b/>
          <w:sz w:val="23"/>
          <w:szCs w:val="23"/>
          <w:lang w:eastAsia="en-US"/>
        </w:rPr>
        <w:t>Indicação 1724/2014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b/>
          <w:sz w:val="23"/>
          <w:szCs w:val="23"/>
          <w:lang w:eastAsia="en-US"/>
        </w:rPr>
        <w:t>JOSÉ ANTONIO FERREIRA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sz w:val="23"/>
          <w:szCs w:val="23"/>
          <w:lang w:eastAsia="en-US"/>
        </w:rPr>
        <w:t>Indica ao Poder Executivo Municipal a execução de serviços de reparos na calçada da Praça Ângelo Benith, no lado da Rua Salvador, no bairro Cidade Nova.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b/>
          <w:sz w:val="23"/>
          <w:szCs w:val="23"/>
          <w:lang w:eastAsia="en-US"/>
        </w:rPr>
        <w:t>Indicação 1725/2014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b/>
          <w:sz w:val="23"/>
          <w:szCs w:val="23"/>
          <w:lang w:eastAsia="en-US"/>
        </w:rPr>
        <w:t>JOSÉ ANTONIO FERREIRA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sz w:val="23"/>
          <w:szCs w:val="23"/>
          <w:lang w:eastAsia="en-US"/>
        </w:rPr>
        <w:t>Indica ao Poder Executivo Municipal a execução de serviços de poda de árvores e suspensão da copa na Rua Monte Líbano, atrás do Condomínio Terras de Siena.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b/>
          <w:sz w:val="23"/>
          <w:szCs w:val="23"/>
          <w:lang w:eastAsia="en-US"/>
        </w:rPr>
        <w:t>Indicação 1726/2014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b/>
          <w:sz w:val="23"/>
          <w:szCs w:val="23"/>
          <w:lang w:eastAsia="en-US"/>
        </w:rPr>
        <w:t>JOSÉ ANTONIO FERREIRA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sz w:val="23"/>
          <w:szCs w:val="23"/>
          <w:lang w:eastAsia="en-US"/>
        </w:rPr>
        <w:t>Indica ao Poder Executivo Municipal a execução de serviços de roçagem e limpeza do mato em toda a extensão da Avenida Antonio Moraes Barros, no Jardim Vista Alegre.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b/>
          <w:sz w:val="23"/>
          <w:szCs w:val="23"/>
          <w:lang w:eastAsia="en-US"/>
        </w:rPr>
        <w:t>Indicação 1727/2014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b/>
          <w:sz w:val="23"/>
          <w:szCs w:val="23"/>
          <w:lang w:eastAsia="en-US"/>
        </w:rPr>
        <w:t>EMERSON LUIS GRIPPE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sz w:val="23"/>
          <w:szCs w:val="23"/>
          <w:lang w:eastAsia="en-US"/>
        </w:rPr>
        <w:t>Sugere ao Poder Executivo Municipal que proceda a limpeza e retirada de entulhos na Rua Ernesto Naidelice, INOCOOP.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b/>
          <w:sz w:val="23"/>
          <w:szCs w:val="23"/>
          <w:lang w:eastAsia="en-US"/>
        </w:rPr>
        <w:t>Indicação 1728/2014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b/>
          <w:sz w:val="23"/>
          <w:szCs w:val="23"/>
          <w:lang w:eastAsia="en-US"/>
        </w:rPr>
        <w:lastRenderedPageBreak/>
        <w:t>JOSÉ ANTONIO FERREIRA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sz w:val="23"/>
          <w:szCs w:val="23"/>
          <w:lang w:eastAsia="en-US"/>
        </w:rPr>
        <w:t>Indica ao Poder Executivo Municipal a execução de serviços de roçagem e limpeza do mato alto em imóvel da municipalidade no Jardim das Laranjeiras.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b/>
          <w:sz w:val="23"/>
          <w:szCs w:val="23"/>
          <w:lang w:eastAsia="en-US"/>
        </w:rPr>
        <w:t>Indicação 1729/2014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b/>
          <w:sz w:val="23"/>
          <w:szCs w:val="23"/>
          <w:lang w:eastAsia="en-US"/>
        </w:rPr>
        <w:t>EDISON CARLOS BORTOLUCCI JÚNIOR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sz w:val="23"/>
          <w:szCs w:val="23"/>
          <w:lang w:eastAsia="en-US"/>
        </w:rPr>
        <w:t>Sugere ao Poder Executivo Municipal que providencie junto ao setor competente reparo em asfalto no centro da cidade.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b/>
          <w:sz w:val="23"/>
          <w:szCs w:val="23"/>
          <w:lang w:eastAsia="en-US"/>
        </w:rPr>
        <w:t>Indicação 1730/2014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b/>
          <w:sz w:val="23"/>
          <w:szCs w:val="23"/>
          <w:lang w:eastAsia="en-US"/>
        </w:rPr>
        <w:t>EDISON CARLOS BORTOLUCCI JÚNIOR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sz w:val="23"/>
          <w:szCs w:val="23"/>
          <w:lang w:eastAsia="en-US"/>
        </w:rPr>
        <w:t>Sugere ao Poder Executivo Municipal a poda de árvore na Vila Linópolis.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b/>
          <w:sz w:val="23"/>
          <w:szCs w:val="23"/>
          <w:lang w:eastAsia="en-US"/>
        </w:rPr>
        <w:t>Indicação 1731/2014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b/>
          <w:sz w:val="23"/>
          <w:szCs w:val="23"/>
          <w:lang w:eastAsia="en-US"/>
        </w:rPr>
        <w:t>GIOVANNI JOSÉ DE BONFIM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sz w:val="23"/>
          <w:szCs w:val="23"/>
          <w:lang w:eastAsia="en-US"/>
        </w:rPr>
        <w:t>Sugere ao Poder Executivo Municipal a criação de rubrica orçamentária destinada a Divisão de Políticas de Juventude.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b/>
          <w:sz w:val="23"/>
          <w:szCs w:val="23"/>
          <w:lang w:eastAsia="en-US"/>
        </w:rPr>
        <w:t>Indicação 1732/2014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b/>
          <w:sz w:val="23"/>
          <w:szCs w:val="23"/>
          <w:lang w:eastAsia="en-US"/>
        </w:rPr>
        <w:t>GUSTAVO BAGNOLI GONÇALVES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sz w:val="23"/>
          <w:szCs w:val="23"/>
          <w:lang w:eastAsia="en-US"/>
        </w:rPr>
        <w:t>Sugere ao Poder Executivo Municipal, que efetue serviços de roçagem e limpeza no canteiro central da Avenida Dirceu Dias Carneiro, no Distrito Industrial II.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b/>
          <w:sz w:val="23"/>
          <w:szCs w:val="23"/>
          <w:lang w:eastAsia="en-US"/>
        </w:rPr>
        <w:t>Indicação 1733/2014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b/>
          <w:sz w:val="23"/>
          <w:szCs w:val="23"/>
          <w:lang w:eastAsia="en-US"/>
        </w:rPr>
        <w:t>GUSTAVO BAGNOLI GONÇALVES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sz w:val="23"/>
          <w:szCs w:val="23"/>
          <w:lang w:eastAsia="en-US"/>
        </w:rPr>
        <w:t>Sugere ao Poder Executivo Municipal, que efetue serviços de distribuição de cascalho na Estrada Cillos, onde frequentemente buracos provocam acidentes.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b/>
          <w:sz w:val="23"/>
          <w:szCs w:val="23"/>
          <w:lang w:eastAsia="en-US"/>
        </w:rPr>
        <w:t>Indicação 1734/2014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b/>
          <w:sz w:val="23"/>
          <w:szCs w:val="23"/>
          <w:lang w:eastAsia="en-US"/>
        </w:rPr>
        <w:t>GUSTAVO BAGNOLI GONÇALVES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sz w:val="23"/>
          <w:szCs w:val="23"/>
          <w:lang w:eastAsia="en-US"/>
        </w:rPr>
        <w:t>Sugere ao Poder Executivo Municipal, que efetue manutenção periódica e necessária em obra inacabada, localizada no Jardim Mollon.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b/>
          <w:sz w:val="23"/>
          <w:szCs w:val="23"/>
          <w:lang w:eastAsia="en-US"/>
        </w:rPr>
        <w:t>Indicação 1735/2014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b/>
          <w:sz w:val="23"/>
          <w:szCs w:val="23"/>
          <w:lang w:eastAsia="en-US"/>
        </w:rPr>
        <w:t>GUSTAVO BAGNOLI GONÇALVES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sz w:val="23"/>
          <w:szCs w:val="23"/>
          <w:lang w:eastAsia="en-US"/>
        </w:rPr>
        <w:t>Sugere ao Poder Executivo Municipal, que efetue a limpeza de terreno localizado em cruzamento do Residencial Furlan.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b/>
          <w:sz w:val="23"/>
          <w:szCs w:val="23"/>
          <w:lang w:eastAsia="en-US"/>
        </w:rPr>
        <w:t>Indicação 1736/2014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b/>
          <w:sz w:val="23"/>
          <w:szCs w:val="23"/>
          <w:lang w:eastAsia="en-US"/>
        </w:rPr>
        <w:t>GIOVANNI JOSÉ DE BONFIM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sz w:val="23"/>
          <w:szCs w:val="23"/>
          <w:lang w:eastAsia="en-US"/>
        </w:rPr>
        <w:t>Operação Tapa Buracos na Avenida Francisco Priori no bairro Residencial Furlan.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b/>
          <w:sz w:val="23"/>
          <w:szCs w:val="23"/>
          <w:lang w:eastAsia="en-US"/>
        </w:rPr>
        <w:t>Indicação 1737/2014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b/>
          <w:sz w:val="23"/>
          <w:szCs w:val="23"/>
          <w:lang w:eastAsia="en-US"/>
        </w:rPr>
        <w:t>ANTONIO CARLOS RIBEIRO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sz w:val="23"/>
          <w:szCs w:val="23"/>
          <w:lang w:eastAsia="en-US"/>
        </w:rPr>
        <w:t>Sugere ao Poder Executivo Municipal e aos órgãos competentes, retirada de entulhos localizados no passeio público da Avenida da Amizade, número 3400 defronte a Escola Maria Augusta Bilia no bairro Parque Planalto.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b/>
          <w:sz w:val="23"/>
          <w:szCs w:val="23"/>
          <w:lang w:eastAsia="en-US"/>
        </w:rPr>
        <w:t>Indicação 1738/2014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b/>
          <w:sz w:val="23"/>
          <w:szCs w:val="23"/>
          <w:lang w:eastAsia="en-US"/>
        </w:rPr>
        <w:t>ANTONIO CARLOS RIBEIRO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sz w:val="23"/>
          <w:szCs w:val="23"/>
          <w:lang w:eastAsia="en-US"/>
        </w:rPr>
        <w:t>Sugere ao Poder Executivo Municipal e a CPFL (Companhia Paulista de Força e Luz), quanto à troca de lâmpada queimada na Rua Bulgária, próximo ao número 378 no bairro Jardim Europa.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b/>
          <w:sz w:val="23"/>
          <w:szCs w:val="23"/>
          <w:lang w:eastAsia="en-US"/>
        </w:rPr>
        <w:t>Indicação 1739/2014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b/>
          <w:sz w:val="23"/>
          <w:szCs w:val="23"/>
          <w:lang w:eastAsia="en-US"/>
        </w:rPr>
        <w:t>ANTONIO CARLOS RIBEIRO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sz w:val="23"/>
          <w:szCs w:val="23"/>
          <w:lang w:eastAsia="en-US"/>
        </w:rPr>
        <w:t>Sugere ao Poder Executivo Municipal e aos órgãos competentes, pavimentação na Rua Aldemar Semmler entre os bairros Parque Planalto e Santa Rosa II.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b/>
          <w:sz w:val="23"/>
          <w:szCs w:val="23"/>
          <w:lang w:eastAsia="en-US"/>
        </w:rPr>
        <w:t>Indicação 1740/2014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b/>
          <w:sz w:val="23"/>
          <w:szCs w:val="23"/>
          <w:lang w:eastAsia="en-US"/>
        </w:rPr>
        <w:t>ANTONIO CARLOS RIBEIRO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sz w:val="23"/>
          <w:szCs w:val="23"/>
          <w:lang w:eastAsia="en-US"/>
        </w:rPr>
        <w:t>Sugere ao Poder Executivo Municipal e aos órgãos competentes, pavimentação na Rua Antônio Jair Zepelin no bairro Parque Zabani.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b/>
          <w:sz w:val="23"/>
          <w:szCs w:val="23"/>
          <w:lang w:eastAsia="en-US"/>
        </w:rPr>
        <w:t>Indicação 1741/2014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b/>
          <w:sz w:val="23"/>
          <w:szCs w:val="23"/>
          <w:lang w:eastAsia="en-US"/>
        </w:rPr>
        <w:t>ANTONIO CARLOS RIBEIRO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sz w:val="23"/>
          <w:szCs w:val="23"/>
          <w:lang w:eastAsia="en-US"/>
        </w:rPr>
        <w:t>Sugere ao Poder Executivo Municipal a realização de estudos visando à readequação de guia na Rua Professora Clarice B. Dodson no bairro Planalto do Sol II.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b/>
          <w:sz w:val="23"/>
          <w:szCs w:val="23"/>
          <w:lang w:eastAsia="en-US"/>
        </w:rPr>
        <w:t>Indicação 1742/2014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b/>
          <w:sz w:val="23"/>
          <w:szCs w:val="23"/>
          <w:lang w:eastAsia="en-US"/>
        </w:rPr>
        <w:t>ANTONIO CARLOS RIBEIRO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sz w:val="23"/>
          <w:szCs w:val="23"/>
          <w:lang w:eastAsia="en-US"/>
        </w:rPr>
        <w:t>Sugere ao Poder Executivo Municipal e aos órgãos competentes, limpeza e roçagem de mato em área da municipalidade localizada na Rua Carlos Murbach, próximo ao número 300 no bairro Santa Luzia.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b/>
          <w:sz w:val="23"/>
          <w:szCs w:val="23"/>
          <w:lang w:eastAsia="en-US"/>
        </w:rPr>
        <w:t>Indicação 1743/2014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b/>
          <w:sz w:val="23"/>
          <w:szCs w:val="23"/>
          <w:lang w:eastAsia="en-US"/>
        </w:rPr>
        <w:t>ANTONIO CARLOS RIBEIRO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sz w:val="23"/>
          <w:szCs w:val="23"/>
          <w:lang w:eastAsia="en-US"/>
        </w:rPr>
        <w:t>Sugere ao Poder Executivo Municipal e aos órgãos competentes, tapa buraco próximo a guia e recuperação da camada asfáltica na Rua Salvador, número 1236 no bairro Planalto do Sol.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b/>
          <w:sz w:val="23"/>
          <w:szCs w:val="23"/>
          <w:lang w:eastAsia="en-US"/>
        </w:rPr>
        <w:t>Indicação 1744/2014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b/>
          <w:sz w:val="23"/>
          <w:szCs w:val="23"/>
          <w:lang w:eastAsia="en-US"/>
        </w:rPr>
        <w:t>ANTONIO CARLOS RIBEIRO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sz w:val="23"/>
          <w:szCs w:val="23"/>
          <w:lang w:eastAsia="en-US"/>
        </w:rPr>
        <w:lastRenderedPageBreak/>
        <w:t>Sugere ao Poder Executivo Municipal e aos órgãos competentes, sinalização de solo para travessia de pedestres na Avenida da Amizade, defronte a Igreja Assembleia de Deus no bairro Santa Rosa II.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b/>
          <w:sz w:val="23"/>
          <w:szCs w:val="23"/>
          <w:lang w:eastAsia="en-US"/>
        </w:rPr>
        <w:t>Indicação 1745/2014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b/>
          <w:sz w:val="23"/>
          <w:szCs w:val="23"/>
          <w:lang w:eastAsia="en-US"/>
        </w:rPr>
        <w:t>ANTONIO CARLOS RIBEIRO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sz w:val="23"/>
          <w:szCs w:val="23"/>
          <w:lang w:eastAsia="en-US"/>
        </w:rPr>
        <w:t>Sugere ao Poder Executivo Municipal e aos órgãos competentes, limpeza e roçagem de mato em área da municipalidade localizada na Avenida da Amizade, próximo a Padaria 24 horas no bairro Vila Dainese.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b/>
          <w:sz w:val="23"/>
          <w:szCs w:val="23"/>
          <w:lang w:eastAsia="en-US"/>
        </w:rPr>
        <w:t>Indicação 1746/2014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b/>
          <w:sz w:val="23"/>
          <w:szCs w:val="23"/>
          <w:lang w:eastAsia="en-US"/>
        </w:rPr>
        <w:t>ANTONIO CARLOS RIBEIRO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sz w:val="23"/>
          <w:szCs w:val="23"/>
          <w:lang w:eastAsia="en-US"/>
        </w:rPr>
        <w:t>Sugere ao Poder Executivo Municipal e aos órgãos competentes, retirada URGENTE de troco de árvore deixado no passeio público da Rua Bulgária, número 2480 no bairro Jardim Europa.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b/>
          <w:sz w:val="23"/>
          <w:szCs w:val="23"/>
          <w:lang w:eastAsia="en-US"/>
        </w:rPr>
        <w:t>Indicação 1747/2014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b/>
          <w:sz w:val="23"/>
          <w:szCs w:val="23"/>
          <w:lang w:eastAsia="en-US"/>
        </w:rPr>
        <w:t>ANTONIO CARLOS DE SOUZA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sz w:val="23"/>
          <w:szCs w:val="23"/>
          <w:lang w:eastAsia="en-US"/>
        </w:rPr>
        <w:t>Sugere ao Poder Executivo Municipal proceder à colocação de canaletas (sargentão) na Rua Inglaterra esquina com a Rua Portugal no bairro Jardim Europa.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b/>
          <w:sz w:val="23"/>
          <w:szCs w:val="23"/>
          <w:lang w:eastAsia="en-US"/>
        </w:rPr>
        <w:t>Indicação 1748/2014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b/>
          <w:sz w:val="23"/>
          <w:szCs w:val="23"/>
          <w:lang w:eastAsia="en-US"/>
        </w:rPr>
        <w:t>ANTONIO CARLOS DE SOUZA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sz w:val="23"/>
          <w:szCs w:val="23"/>
          <w:lang w:eastAsia="en-US"/>
        </w:rPr>
        <w:t>Sugere ao Poder Executivo Municipal que proceda a Construção de uma canaleta no cruzamento da Rua Geórgia com Rua Letônia, no bairro Jardim Europa IV.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b/>
          <w:sz w:val="23"/>
          <w:szCs w:val="23"/>
          <w:lang w:eastAsia="en-US"/>
        </w:rPr>
        <w:t>Indicação 1749/2014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b/>
          <w:sz w:val="23"/>
          <w:szCs w:val="23"/>
          <w:lang w:eastAsia="en-US"/>
        </w:rPr>
        <w:t>ANTONIO CARLOS DE SOUZA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sz w:val="23"/>
          <w:szCs w:val="23"/>
          <w:lang w:eastAsia="en-US"/>
        </w:rPr>
        <w:t>Sugere ao Poder Executivo Municipal proceder à roçagem e limpeza em toda a extensão da Praça (Academia ao Ar Livre), localizada na Avenida Alfredo Contato no Bairro Dona Regina.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b/>
          <w:sz w:val="23"/>
          <w:szCs w:val="23"/>
          <w:lang w:eastAsia="en-US"/>
        </w:rPr>
        <w:t>Indicação 1750/2014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b/>
          <w:sz w:val="23"/>
          <w:szCs w:val="23"/>
          <w:lang w:eastAsia="en-US"/>
        </w:rPr>
        <w:t>ANTONIO CARLOS DE SOUZA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sz w:val="23"/>
          <w:szCs w:val="23"/>
          <w:lang w:eastAsia="en-US"/>
        </w:rPr>
        <w:t>Sugere ao Poder Executivo Municipal proceder à roçagem e limpeza na rotatória da Avenida Alfredo Contado com Rua Limeira no bairro São Fernando.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b/>
          <w:sz w:val="23"/>
          <w:szCs w:val="23"/>
          <w:lang w:eastAsia="en-US"/>
        </w:rPr>
        <w:t>Indicação 1751/2014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b/>
          <w:sz w:val="23"/>
          <w:szCs w:val="23"/>
          <w:lang w:eastAsia="en-US"/>
        </w:rPr>
        <w:t>DUCIMAR DE JESUS CARDOSO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sz w:val="23"/>
          <w:szCs w:val="23"/>
          <w:lang w:eastAsia="en-US"/>
        </w:rPr>
        <w:t xml:space="preserve">Sugere ao Poder Executivo Municipal a realização de estudos visando à possibilidade de pintura de sinalizações de solo, adequação de placas </w:t>
      </w:r>
      <w:r w:rsidRPr="000C7483">
        <w:rPr>
          <w:rFonts w:ascii="Bookman Old Style" w:hAnsi="Bookman Old Style"/>
          <w:sz w:val="23"/>
          <w:szCs w:val="23"/>
          <w:lang w:eastAsia="en-US"/>
        </w:rPr>
        <w:lastRenderedPageBreak/>
        <w:t>indicativas e de regulamentação de trânsito, por todo Bairro Santa Inês e o Jardim Paraiso.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b/>
          <w:sz w:val="23"/>
          <w:szCs w:val="23"/>
          <w:lang w:eastAsia="en-US"/>
        </w:rPr>
        <w:t>Indicação 1752/2014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b/>
          <w:sz w:val="23"/>
          <w:szCs w:val="23"/>
          <w:lang w:eastAsia="en-US"/>
        </w:rPr>
        <w:t>DUCIMAR DE JESUS CARDOSO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sz w:val="23"/>
          <w:szCs w:val="23"/>
          <w:lang w:eastAsia="en-US"/>
        </w:rPr>
        <w:t>Sugere ao Poder Executivo Municipal limpeza e corte de mato na Rua Antônio C. Batagin e por todo Bairro Parque Eldorado.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b/>
          <w:sz w:val="23"/>
          <w:szCs w:val="23"/>
          <w:lang w:eastAsia="en-US"/>
        </w:rPr>
        <w:t>Indicação 1753/2014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b/>
          <w:sz w:val="23"/>
          <w:szCs w:val="23"/>
          <w:lang w:eastAsia="en-US"/>
        </w:rPr>
        <w:t>DUCIMAR DE JESUS CARDOSO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sz w:val="23"/>
          <w:szCs w:val="23"/>
          <w:lang w:eastAsia="en-US"/>
        </w:rPr>
        <w:t>Sugere ao Poder Executivo Municipal que proceda a limpeza e remoção de entulhos da área localizada na Rua Euclides da Cunha no Bairro Santa Rita de Cássia.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b/>
          <w:sz w:val="23"/>
          <w:szCs w:val="23"/>
          <w:lang w:eastAsia="en-US"/>
        </w:rPr>
        <w:t>Indicação 1754/2014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b/>
          <w:sz w:val="23"/>
          <w:szCs w:val="23"/>
          <w:lang w:eastAsia="en-US"/>
        </w:rPr>
        <w:t>DUCIMAR DE JESUS CARDOSO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sz w:val="23"/>
          <w:szCs w:val="23"/>
          <w:lang w:eastAsia="en-US"/>
        </w:rPr>
        <w:t>Sugere ao Poder Executivo Municipal, que efetue limpeza e corte de mato na Rua Eneide Brocatto de Barros no Bairro Vista Alegre.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b/>
          <w:sz w:val="23"/>
          <w:szCs w:val="23"/>
          <w:lang w:eastAsia="en-US"/>
        </w:rPr>
        <w:t>Indicação 1755/2014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b/>
          <w:sz w:val="23"/>
          <w:szCs w:val="23"/>
          <w:lang w:eastAsia="en-US"/>
        </w:rPr>
        <w:t>JOSÉ LUÍS FORNASARI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sz w:val="23"/>
          <w:szCs w:val="23"/>
          <w:lang w:eastAsia="en-US"/>
        </w:rPr>
        <w:t>Sugere ao Poder Executivo Municipal que proceda dedetização para combater o mosquito da dengue pelas imediações do bloco 1070, na Rua Padre Victorio Freguglia, no Bairro Conjunto Habitacional Roberto Romano.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b/>
          <w:sz w:val="23"/>
          <w:szCs w:val="23"/>
          <w:lang w:eastAsia="en-US"/>
        </w:rPr>
        <w:t>Indicação 1756/2014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b/>
          <w:sz w:val="23"/>
          <w:szCs w:val="23"/>
          <w:lang w:eastAsia="en-US"/>
        </w:rPr>
        <w:t>JOSÉ LUÍS FORNASARI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sz w:val="23"/>
          <w:szCs w:val="23"/>
          <w:lang w:eastAsia="en-US"/>
        </w:rPr>
        <w:t>Sugere ao Poder Executivo Municipal quanto à possibilidade de colocar varredores de rua nas imediações da Rua Martin Afonso de Souza, no Bairro Vila Santa Terezinha.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b/>
          <w:sz w:val="23"/>
          <w:szCs w:val="23"/>
          <w:lang w:eastAsia="en-US"/>
        </w:rPr>
        <w:t>Indicação 1757/2014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b/>
          <w:sz w:val="23"/>
          <w:szCs w:val="23"/>
          <w:lang w:eastAsia="en-US"/>
        </w:rPr>
        <w:t>JOSÉ LUÍS FORNASARI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sz w:val="23"/>
          <w:szCs w:val="23"/>
          <w:lang w:eastAsia="en-US"/>
        </w:rPr>
        <w:t>Sugere ao Poder Executivo Municipal quanto à possibilidade de construção de rampa de acessibilidade na Rua Argentina defronte ao Parque dos Ipês.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b/>
          <w:sz w:val="23"/>
          <w:szCs w:val="23"/>
          <w:lang w:eastAsia="en-US"/>
        </w:rPr>
        <w:t>Indicação 1758/2014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b/>
          <w:sz w:val="23"/>
          <w:szCs w:val="23"/>
          <w:lang w:eastAsia="en-US"/>
        </w:rPr>
        <w:t>JOSÉ LUÍS FORNASARI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sz w:val="23"/>
          <w:szCs w:val="23"/>
          <w:lang w:eastAsia="en-US"/>
        </w:rPr>
        <w:t>Sugere ao Poder Executivo Municipal que proceda a troca da lâmpada queimada na viela localizada entre a Rua Caiapés, ao lado do nº 133, no Bairro São Francisco.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b/>
          <w:sz w:val="23"/>
          <w:szCs w:val="23"/>
          <w:lang w:eastAsia="en-US"/>
        </w:rPr>
        <w:lastRenderedPageBreak/>
        <w:t>Indicação 1759/2014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b/>
          <w:sz w:val="23"/>
          <w:szCs w:val="23"/>
          <w:lang w:eastAsia="en-US"/>
        </w:rPr>
        <w:t>JOSÉ LUÍS FORNASARI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sz w:val="23"/>
          <w:szCs w:val="23"/>
          <w:lang w:eastAsia="en-US"/>
        </w:rPr>
        <w:t>Sugere ao Poder Executivo Municipal quanto à possibilidade de construção de um bicicletário no interior do Parque dos Ipês.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b/>
          <w:sz w:val="23"/>
          <w:szCs w:val="23"/>
          <w:lang w:eastAsia="en-US"/>
        </w:rPr>
        <w:t>Indicação 1760/2014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b/>
          <w:sz w:val="23"/>
          <w:szCs w:val="23"/>
          <w:lang w:eastAsia="en-US"/>
        </w:rPr>
        <w:t>JOSÉ LUÍS FORNASARI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sz w:val="23"/>
          <w:szCs w:val="23"/>
          <w:lang w:eastAsia="en-US"/>
        </w:rPr>
        <w:t>Sugere ao Poder Executivo Municipal quanto a possibilidade de criar vagas de estacionamento para idoso na Rua Duque de Caxias, nas proximidades do Supermercado Paulistão.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b/>
          <w:sz w:val="23"/>
          <w:szCs w:val="23"/>
          <w:lang w:eastAsia="en-US"/>
        </w:rPr>
        <w:t>Indicação 1761/2014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b/>
          <w:sz w:val="23"/>
          <w:szCs w:val="23"/>
          <w:lang w:eastAsia="en-US"/>
        </w:rPr>
        <w:t>JOSÉ LUÍS FORNASARI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sz w:val="23"/>
          <w:szCs w:val="23"/>
          <w:lang w:eastAsia="en-US"/>
        </w:rPr>
        <w:t>Sugere ao Poder Executivo Municipal quanto a possibilidade de criar vagas de estacionamento para idoso na Rua Joaquim de Oliveira, nas proximidades do Supermercado Paulistão.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b/>
          <w:sz w:val="23"/>
          <w:szCs w:val="23"/>
          <w:lang w:eastAsia="en-US"/>
        </w:rPr>
        <w:t>Indicação 1762/2014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b/>
          <w:sz w:val="23"/>
          <w:szCs w:val="23"/>
          <w:lang w:eastAsia="en-US"/>
        </w:rPr>
        <w:t>ANTONIO PEREIRA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sz w:val="23"/>
          <w:szCs w:val="23"/>
          <w:lang w:eastAsia="en-US"/>
        </w:rPr>
        <w:t>Sugere ao Poder Executivo Municipal operação “tapa-buracos” na Av. Antônio Pedroso, nº 1731, no bairro Cidade Nova.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b/>
          <w:sz w:val="23"/>
          <w:szCs w:val="23"/>
          <w:lang w:eastAsia="en-US"/>
        </w:rPr>
        <w:t>Indicação 1763/2014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b/>
          <w:sz w:val="23"/>
          <w:szCs w:val="23"/>
          <w:lang w:eastAsia="en-US"/>
        </w:rPr>
        <w:t>ANTONIO PEREIRA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sz w:val="23"/>
          <w:szCs w:val="23"/>
          <w:lang w:eastAsia="en-US"/>
        </w:rPr>
        <w:t>Sugere ao Poder Executivo Municipal a realização de estudos visando à sinalização de solo de parada obrigatória “PARE” e faixa de pedestres na Rua Urandi, nº 670, no bairro Jardim das Laranjeiras.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b/>
          <w:sz w:val="23"/>
          <w:szCs w:val="23"/>
          <w:lang w:eastAsia="en-US"/>
        </w:rPr>
        <w:t>Indicação 1764/2014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b/>
          <w:sz w:val="23"/>
          <w:szCs w:val="23"/>
          <w:lang w:eastAsia="en-US"/>
        </w:rPr>
        <w:t>ANTONIO PEREIRA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sz w:val="23"/>
          <w:szCs w:val="23"/>
          <w:lang w:eastAsia="en-US"/>
        </w:rPr>
        <w:t>Sugere ao Poder Executivo Municipal a fixação de tampões de bocas-de-lobo na Avenida da Amizade, esquina com Rua País de Gales, no bairro Cândido Bertini.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b/>
          <w:sz w:val="23"/>
          <w:szCs w:val="23"/>
          <w:lang w:eastAsia="en-US"/>
        </w:rPr>
        <w:t>Indicação 1765/2014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b/>
          <w:sz w:val="23"/>
          <w:szCs w:val="23"/>
          <w:lang w:eastAsia="en-US"/>
        </w:rPr>
        <w:t>ANTONIO PEREIRA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sz w:val="23"/>
          <w:szCs w:val="23"/>
          <w:lang w:eastAsia="en-US"/>
        </w:rPr>
        <w:t>Sugere ao Poder Executivo Municipal a realização de estudos visando a apresentação de Projeto de Lei para instituir instrumentos para o cumprimento da função social da propriedade urbana no município.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b/>
          <w:sz w:val="23"/>
          <w:szCs w:val="23"/>
          <w:lang w:eastAsia="en-US"/>
        </w:rPr>
        <w:t>Indicação 1766/2014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b/>
          <w:sz w:val="23"/>
          <w:szCs w:val="23"/>
          <w:lang w:eastAsia="en-US"/>
        </w:rPr>
        <w:t>JOSÉ LUÍS FORNASARI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sz w:val="23"/>
          <w:szCs w:val="23"/>
          <w:lang w:eastAsia="en-US"/>
        </w:rPr>
        <w:lastRenderedPageBreak/>
        <w:t>Sugere ao Poder Executivo Municipal que execute recapeamento por toda extensão da Rua João Cândido Rangel, no Bairro Jardim Mariana.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b/>
          <w:sz w:val="23"/>
          <w:szCs w:val="23"/>
          <w:lang w:eastAsia="en-US"/>
        </w:rPr>
        <w:t>Indicação 1767/2014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b/>
          <w:sz w:val="23"/>
          <w:szCs w:val="23"/>
          <w:lang w:eastAsia="en-US"/>
        </w:rPr>
        <w:t>JOSÉ LUÍS FORNASARI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sz w:val="23"/>
          <w:szCs w:val="23"/>
          <w:lang w:eastAsia="en-US"/>
        </w:rPr>
        <w:t>Sugere ao Poder Executivo Municipal que execute operação tapa-buracos em buraco aberto pelo DAE na Rua João Cândido Rangel, nas proximidades do nº 249, no Bairro Jardim Mariana.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b/>
          <w:sz w:val="23"/>
          <w:szCs w:val="23"/>
          <w:lang w:eastAsia="en-US"/>
        </w:rPr>
        <w:t>Indicação 1768/2014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b/>
          <w:sz w:val="23"/>
          <w:szCs w:val="23"/>
          <w:lang w:eastAsia="en-US"/>
        </w:rPr>
        <w:t>JOSÉ LUÍS FORNASARI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sz w:val="23"/>
          <w:szCs w:val="23"/>
          <w:lang w:eastAsia="en-US"/>
        </w:rPr>
        <w:t>Sugere ao Poder Executivo Municipal que proceda a troca da lâmpada queimada de baixo do pontilhão na Rua 21 de abril, sob a SP 304, no Bairro Parque Olaria.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b/>
          <w:sz w:val="23"/>
          <w:szCs w:val="23"/>
          <w:lang w:eastAsia="en-US"/>
        </w:rPr>
        <w:t>Indicação 1769/2014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b/>
          <w:sz w:val="23"/>
          <w:szCs w:val="23"/>
          <w:lang w:eastAsia="en-US"/>
        </w:rPr>
        <w:t>ANTONIO PEREIRA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sz w:val="23"/>
          <w:szCs w:val="23"/>
          <w:lang w:eastAsia="en-US"/>
        </w:rPr>
        <w:t>Sugere ao Poder Executivo Municipal a realização de estudos visando à adoção de sentido de direção “mão única” nas ruas do Irídio e do Cromo, no bairro Mollon IV.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b/>
          <w:sz w:val="23"/>
          <w:szCs w:val="23"/>
          <w:lang w:eastAsia="en-US"/>
        </w:rPr>
        <w:t>Indicação 1770/2014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b/>
          <w:sz w:val="23"/>
          <w:szCs w:val="23"/>
          <w:lang w:eastAsia="en-US"/>
        </w:rPr>
        <w:t>ANTONIO PEREIRA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sz w:val="23"/>
          <w:szCs w:val="23"/>
          <w:lang w:eastAsia="en-US"/>
        </w:rPr>
        <w:t>Sugere ao Poder Executivo Municipal a roçagem em área pública na Rua da Ervilha, próximo à Rua da Agricultura, no bairro Jardim Pérola.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b/>
          <w:sz w:val="23"/>
          <w:szCs w:val="23"/>
          <w:lang w:eastAsia="en-US"/>
        </w:rPr>
        <w:t>Indicação 1771/2014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b/>
          <w:sz w:val="23"/>
          <w:szCs w:val="23"/>
          <w:lang w:eastAsia="en-US"/>
        </w:rPr>
        <w:t>JOSÉ LUÍS FORNASARI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sz w:val="23"/>
          <w:szCs w:val="23"/>
          <w:lang w:eastAsia="en-US"/>
        </w:rPr>
        <w:t>Sugere ao Poder Executivo Municipal quanto a possibilidade de instalar academia ao ar livre no Bairro Jardim Laudissi II.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b/>
          <w:sz w:val="23"/>
          <w:szCs w:val="23"/>
          <w:lang w:eastAsia="en-US"/>
        </w:rPr>
        <w:t>Indicação 1772/2014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b/>
          <w:sz w:val="23"/>
          <w:szCs w:val="23"/>
          <w:lang w:eastAsia="en-US"/>
        </w:rPr>
        <w:t>JOSÉ LUÍS FORNASARI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sz w:val="23"/>
          <w:szCs w:val="23"/>
          <w:lang w:eastAsia="en-US"/>
        </w:rPr>
        <w:t>Sugere ao Poder Executivo Municipal que execute roçagem e limpeza nas proximidades EMEI Telma Laudissi D'Avila na Rua Profeta Esdras, nº 356-Jardim Laudissi.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b/>
          <w:sz w:val="23"/>
          <w:szCs w:val="23"/>
          <w:lang w:eastAsia="en-US"/>
        </w:rPr>
        <w:t>Indicação 1773/2014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b/>
          <w:sz w:val="23"/>
          <w:szCs w:val="23"/>
          <w:lang w:eastAsia="en-US"/>
        </w:rPr>
        <w:t>JOSÉ LUÍS FORNASARI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sz w:val="23"/>
          <w:szCs w:val="23"/>
          <w:lang w:eastAsia="en-US"/>
        </w:rPr>
        <w:t>Sugere ao Poder Executivo Municipal quanto à possibilidade de alterar o trânsito para sentido duplo da Rua do Feijão defronte ao CIMCA II, na Rua do Feijão, nº 240, no Bairro Jardim Pérola.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b/>
          <w:sz w:val="23"/>
          <w:szCs w:val="23"/>
          <w:lang w:eastAsia="en-US"/>
        </w:rPr>
        <w:t>Indicação 1774/2014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b/>
          <w:sz w:val="23"/>
          <w:szCs w:val="23"/>
          <w:lang w:eastAsia="en-US"/>
        </w:rPr>
        <w:t>FELIPE SANCHES SILVA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sz w:val="23"/>
          <w:szCs w:val="23"/>
          <w:lang w:eastAsia="en-US"/>
        </w:rPr>
        <w:t>Sugere ao Poder Executivo Municipal, que efetue manutenção na iluminação e intensifique rondas policiais à noite em torno da Rua Cariris, entre as Ruas Arthur Gonçalves da Silva e Rua Camaiuras no Bairro Santa Rita.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b/>
          <w:sz w:val="23"/>
          <w:szCs w:val="23"/>
          <w:lang w:eastAsia="en-US"/>
        </w:rPr>
        <w:t>Indicação 1775/2014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b/>
          <w:sz w:val="23"/>
          <w:szCs w:val="23"/>
          <w:lang w:eastAsia="en-US"/>
        </w:rPr>
        <w:t>JOSÉ LUÍS FORNASARI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sz w:val="23"/>
          <w:szCs w:val="23"/>
          <w:lang w:eastAsia="en-US"/>
        </w:rPr>
        <w:t>Sugere ao Poder Executivo Municipal que execute o concerto da calçada na Rua Padre Anchieta, defronte ao nº 230, no Bairro Siqueira Campo.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b/>
          <w:sz w:val="23"/>
          <w:szCs w:val="23"/>
          <w:lang w:eastAsia="en-US"/>
        </w:rPr>
        <w:t>Indicação 1776/2014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b/>
          <w:sz w:val="23"/>
          <w:szCs w:val="23"/>
          <w:lang w:eastAsia="en-US"/>
        </w:rPr>
        <w:t>FELIPE SANCHES SILVA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sz w:val="23"/>
          <w:szCs w:val="23"/>
          <w:lang w:eastAsia="en-US"/>
        </w:rPr>
        <w:t>Sugere ao Poder Executivo Municipal colocação de Placas nas entradas dos bairros com dizeres "Denuncie o Tráfico de Droga: Tel".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b/>
          <w:sz w:val="23"/>
          <w:szCs w:val="23"/>
          <w:lang w:eastAsia="en-US"/>
        </w:rPr>
        <w:t>Indicação 1777/2014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b/>
          <w:sz w:val="23"/>
          <w:szCs w:val="23"/>
          <w:lang w:eastAsia="en-US"/>
        </w:rPr>
        <w:t>EMERSON LUIS GRIPPE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sz w:val="23"/>
          <w:szCs w:val="23"/>
          <w:lang w:eastAsia="en-US"/>
        </w:rPr>
        <w:t>Sugere ao Poder Executivo Municipal que proceda a limpeza e roçagem da Praça do Esmeralda, na Rua Cacau.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b/>
          <w:sz w:val="23"/>
          <w:szCs w:val="23"/>
          <w:lang w:eastAsia="en-US"/>
        </w:rPr>
        <w:t>Indicação 1778/2014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b/>
          <w:sz w:val="23"/>
          <w:szCs w:val="23"/>
          <w:lang w:eastAsia="en-US"/>
        </w:rPr>
        <w:t>CELSO LUIZ DE ÁVILA BUENO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sz w:val="23"/>
          <w:szCs w:val="23"/>
          <w:lang w:eastAsia="en-US"/>
        </w:rPr>
        <w:t>Indicação de ação judicial para combate a dengue.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b/>
          <w:sz w:val="23"/>
          <w:szCs w:val="23"/>
          <w:lang w:eastAsia="en-US"/>
        </w:rPr>
        <w:t>Indicação 1779/2014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b/>
          <w:sz w:val="23"/>
          <w:szCs w:val="23"/>
          <w:lang w:eastAsia="en-US"/>
        </w:rPr>
        <w:t>CARLOS ALBERTO PORTELLA FONTES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sz w:val="23"/>
          <w:szCs w:val="23"/>
          <w:lang w:eastAsia="en-US"/>
        </w:rPr>
        <w:t>Indica ao Poder Executivo Municipal a instalação de Academia ao ar livre no Parque das Águas, ao lado da Represa de Cillos, em Santa Bárbara d’Oeste.</w:t>
      </w: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</w:p>
    <w:p w:rsidR="000C7483" w:rsidRPr="000C7483" w:rsidRDefault="000C7483" w:rsidP="000C7483">
      <w:pPr>
        <w:keepNext/>
        <w:jc w:val="center"/>
        <w:outlineLvl w:val="0"/>
        <w:rPr>
          <w:rFonts w:ascii="Arial" w:hAnsi="Arial" w:cs="Arial"/>
          <w:b/>
          <w:bCs/>
          <w:sz w:val="24"/>
          <w:szCs w:val="24"/>
          <w:u w:val="single"/>
          <w:lang w:eastAsia="en-US"/>
        </w:rPr>
      </w:pPr>
      <w:r w:rsidRPr="000C7483">
        <w:rPr>
          <w:rFonts w:ascii="Arial" w:hAnsi="Arial" w:cs="Arial"/>
          <w:b/>
          <w:bCs/>
          <w:sz w:val="24"/>
          <w:szCs w:val="24"/>
          <w:u w:val="single"/>
          <w:lang w:eastAsia="en-US"/>
        </w:rPr>
        <w:t>COMUNICADO</w:t>
      </w:r>
    </w:p>
    <w:p w:rsidR="000C7483" w:rsidRPr="000C7483" w:rsidRDefault="000C7483" w:rsidP="000C7483">
      <w:pPr>
        <w:jc w:val="both"/>
        <w:rPr>
          <w:rFonts w:ascii="Arial" w:hAnsi="Arial" w:cs="Arial"/>
          <w:b/>
          <w:bCs/>
          <w:sz w:val="24"/>
          <w:szCs w:val="24"/>
          <w:u w:val="single"/>
          <w:lang w:eastAsia="en-US"/>
        </w:rPr>
      </w:pPr>
    </w:p>
    <w:p w:rsidR="000C7483" w:rsidRPr="000C7483" w:rsidRDefault="000C7483" w:rsidP="000C7483">
      <w:pPr>
        <w:tabs>
          <w:tab w:val="left" w:pos="0"/>
        </w:tabs>
        <w:jc w:val="both"/>
        <w:rPr>
          <w:rFonts w:ascii="Arial" w:hAnsi="Arial" w:cs="Arial"/>
          <w:sz w:val="24"/>
          <w:szCs w:val="24"/>
          <w:lang w:eastAsia="en-US"/>
        </w:rPr>
      </w:pPr>
    </w:p>
    <w:p w:rsidR="000C7483" w:rsidRPr="000C7483" w:rsidRDefault="000C7483" w:rsidP="000C7483">
      <w:pPr>
        <w:jc w:val="center"/>
        <w:rPr>
          <w:rFonts w:ascii="Arial" w:hAnsi="Arial" w:cs="Arial"/>
          <w:sz w:val="24"/>
          <w:szCs w:val="24"/>
          <w:lang w:eastAsia="en-US"/>
        </w:rPr>
      </w:pPr>
      <w:r w:rsidRPr="000C7483">
        <w:rPr>
          <w:rFonts w:ascii="Arial" w:hAnsi="Arial" w:cs="Arial"/>
          <w:sz w:val="24"/>
          <w:szCs w:val="24"/>
          <w:lang w:eastAsia="en-US"/>
        </w:rPr>
        <w:t>Deu entrada nesta Casa o seguinte documento:</w:t>
      </w:r>
    </w:p>
    <w:p w:rsidR="000C7483" w:rsidRPr="000C7483" w:rsidRDefault="000C7483" w:rsidP="000C7483">
      <w:pPr>
        <w:ind w:firstLine="709"/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</w:p>
    <w:p w:rsidR="000C7483" w:rsidRPr="000C7483" w:rsidRDefault="000C7483" w:rsidP="000C7483">
      <w:pPr>
        <w:ind w:firstLine="709"/>
        <w:jc w:val="both"/>
        <w:rPr>
          <w:rFonts w:ascii="Arial" w:hAnsi="Arial" w:cs="Arial"/>
          <w:b/>
          <w:bCs/>
          <w:sz w:val="24"/>
          <w:szCs w:val="24"/>
          <w:lang w:eastAsia="en-US"/>
        </w:rPr>
      </w:pPr>
      <w:r w:rsidRPr="000C7483">
        <w:rPr>
          <w:rFonts w:ascii="Arial" w:hAnsi="Arial" w:cs="Arial"/>
          <w:b/>
          <w:bCs/>
          <w:sz w:val="24"/>
          <w:szCs w:val="24"/>
          <w:u w:val="single"/>
          <w:lang w:eastAsia="en-US"/>
        </w:rPr>
        <w:t>DOCUMENTO DO</w:t>
      </w:r>
      <w:proofErr w:type="gramStart"/>
      <w:r w:rsidRPr="000C7483">
        <w:rPr>
          <w:rFonts w:ascii="Arial" w:hAnsi="Arial" w:cs="Arial"/>
          <w:b/>
          <w:bCs/>
          <w:sz w:val="24"/>
          <w:szCs w:val="24"/>
          <w:u w:val="single"/>
          <w:lang w:eastAsia="en-US"/>
        </w:rPr>
        <w:t xml:space="preserve">  </w:t>
      </w:r>
      <w:proofErr w:type="gramEnd"/>
      <w:r w:rsidRPr="000C7483">
        <w:rPr>
          <w:rFonts w:ascii="Arial" w:hAnsi="Arial" w:cs="Arial"/>
          <w:b/>
          <w:bCs/>
          <w:sz w:val="24"/>
          <w:szCs w:val="24"/>
          <w:u w:val="single"/>
          <w:lang w:eastAsia="en-US"/>
        </w:rPr>
        <w:t>PODER LEGISLATIVO</w:t>
      </w:r>
      <w:r w:rsidRPr="000C7483">
        <w:rPr>
          <w:rFonts w:ascii="Arial" w:hAnsi="Arial" w:cs="Arial"/>
          <w:b/>
          <w:bCs/>
          <w:sz w:val="24"/>
          <w:szCs w:val="24"/>
          <w:lang w:eastAsia="en-US"/>
        </w:rPr>
        <w:t>:</w:t>
      </w:r>
    </w:p>
    <w:p w:rsidR="000C7483" w:rsidRPr="000C7483" w:rsidRDefault="000C7483" w:rsidP="000C7483">
      <w:pPr>
        <w:ind w:firstLine="709"/>
        <w:jc w:val="both"/>
        <w:rPr>
          <w:rFonts w:ascii="Arial" w:hAnsi="Arial" w:cs="Arial"/>
          <w:b/>
          <w:bCs/>
          <w:sz w:val="24"/>
          <w:szCs w:val="24"/>
          <w:lang w:eastAsia="en-US"/>
        </w:rPr>
      </w:pPr>
    </w:p>
    <w:p w:rsidR="000C7483" w:rsidRPr="000C7483" w:rsidRDefault="000C7483" w:rsidP="000C7483">
      <w:pPr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b/>
          <w:sz w:val="23"/>
          <w:szCs w:val="23"/>
          <w:lang w:eastAsia="en-US"/>
        </w:rPr>
        <w:t>Requerimento 459/2014</w:t>
      </w:r>
    </w:p>
    <w:p w:rsidR="000C7483" w:rsidRPr="000C7483" w:rsidRDefault="000C7483" w:rsidP="000C7483">
      <w:pPr>
        <w:jc w:val="both"/>
        <w:rPr>
          <w:rFonts w:ascii="Bookman Old Style" w:hAnsi="Bookman Old Style"/>
          <w:sz w:val="23"/>
          <w:szCs w:val="23"/>
          <w:lang w:eastAsia="en-US"/>
        </w:rPr>
      </w:pPr>
      <w:r w:rsidRPr="000C7483">
        <w:rPr>
          <w:rFonts w:ascii="Bookman Old Style" w:hAnsi="Bookman Old Style"/>
          <w:b/>
          <w:sz w:val="23"/>
          <w:szCs w:val="23"/>
          <w:lang w:eastAsia="en-US"/>
        </w:rPr>
        <w:t>GUSTAVO BAGNOLI GONÇALVES</w:t>
      </w:r>
      <w:r w:rsidRPr="000C7483">
        <w:rPr>
          <w:rFonts w:ascii="Bookman Old Style" w:hAnsi="Bookman Old Style"/>
          <w:sz w:val="23"/>
          <w:szCs w:val="23"/>
          <w:lang w:eastAsia="en-US"/>
        </w:rPr>
        <w:t xml:space="preserve"> </w:t>
      </w:r>
    </w:p>
    <w:p w:rsidR="000C7483" w:rsidRPr="000C7483" w:rsidRDefault="000C7483" w:rsidP="000C7483">
      <w:pPr>
        <w:jc w:val="both"/>
        <w:rPr>
          <w:rFonts w:ascii="Arial" w:hAnsi="Arial" w:cs="Arial"/>
          <w:sz w:val="23"/>
          <w:szCs w:val="23"/>
          <w:lang w:eastAsia="en-US"/>
        </w:rPr>
      </w:pPr>
      <w:r w:rsidRPr="000C7483">
        <w:rPr>
          <w:rFonts w:ascii="Bookman Old Style" w:hAnsi="Bookman Old Style"/>
          <w:sz w:val="23"/>
          <w:szCs w:val="23"/>
          <w:lang w:eastAsia="en-US"/>
        </w:rPr>
        <w:t>Requer Voto de Pesar pelo falecimento do Sr. Antônio Bottecchia ocorrido recentemente.</w:t>
      </w:r>
    </w:p>
    <w:p w:rsidR="000C7483" w:rsidRPr="000C7483" w:rsidRDefault="000C7483" w:rsidP="000C7483">
      <w:pPr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F196D" w:rsidRPr="000C7483" w:rsidRDefault="009F196D" w:rsidP="000C7483"/>
    <w:sectPr w:rsidR="009F196D" w:rsidRPr="000C7483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136F" w:rsidRDefault="009F136F">
      <w:r>
        <w:separator/>
      </w:r>
    </w:p>
  </w:endnote>
  <w:endnote w:type="continuationSeparator" w:id="0">
    <w:p w:rsidR="009F136F" w:rsidRDefault="009F13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136F" w:rsidRDefault="009F136F">
      <w:r>
        <w:separator/>
      </w:r>
    </w:p>
  </w:footnote>
  <w:footnote w:type="continuationSeparator" w:id="0">
    <w:p w:rsidR="009F136F" w:rsidRDefault="009F13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87FC8"/>
    <w:rsid w:val="000C7483"/>
    <w:rsid w:val="001D1394"/>
    <w:rsid w:val="001E50A8"/>
    <w:rsid w:val="003D3AA8"/>
    <w:rsid w:val="004C67DE"/>
    <w:rsid w:val="00525A7E"/>
    <w:rsid w:val="00550F16"/>
    <w:rsid w:val="00586DDD"/>
    <w:rsid w:val="005E4A2F"/>
    <w:rsid w:val="00987E90"/>
    <w:rsid w:val="009F136F"/>
    <w:rsid w:val="009F196D"/>
    <w:rsid w:val="00A9035B"/>
    <w:rsid w:val="00B130C0"/>
    <w:rsid w:val="00B40776"/>
    <w:rsid w:val="00BB1F93"/>
    <w:rsid w:val="00C3772B"/>
    <w:rsid w:val="00CC1201"/>
    <w:rsid w:val="00CD613B"/>
    <w:rsid w:val="00DC0A4B"/>
    <w:rsid w:val="00EA11FD"/>
    <w:rsid w:val="00EF6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0C748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qFormat/>
    <w:rsid w:val="00EA11FD"/>
    <w:pPr>
      <w:keepNext/>
      <w:autoSpaceDE w:val="0"/>
      <w:autoSpaceDN w:val="0"/>
      <w:adjustRightInd w:val="0"/>
      <w:jc w:val="center"/>
      <w:outlineLvl w:val="1"/>
    </w:pPr>
    <w:rPr>
      <w:rFonts w:ascii="Bookman Old Style" w:hAnsi="Bookman Old Style"/>
      <w:b/>
      <w:bCs/>
      <w:color w:val="000000"/>
      <w:sz w:val="22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A11FD"/>
    <w:pPr>
      <w:autoSpaceDE w:val="0"/>
      <w:autoSpaceDN w:val="0"/>
      <w:adjustRightInd w:val="0"/>
      <w:jc w:val="center"/>
    </w:pPr>
    <w:rPr>
      <w:rFonts w:ascii="Bookman Old Style" w:hAnsi="Bookman Old Style"/>
      <w:b/>
      <w:bCs/>
      <w:color w:val="000000"/>
      <w:sz w:val="22"/>
      <w:szCs w:val="24"/>
    </w:rPr>
  </w:style>
  <w:style w:type="paragraph" w:styleId="TextosemFormatao">
    <w:name w:val="Plain Text"/>
    <w:basedOn w:val="Normal"/>
    <w:rsid w:val="00EA11FD"/>
    <w:rPr>
      <w:rFonts w:ascii="Courier New" w:hAnsi="Courier New" w:cs="Courier New"/>
    </w:rPr>
  </w:style>
  <w:style w:type="paragraph" w:styleId="Recuodecorpodetexto">
    <w:name w:val="Body Text Indent"/>
    <w:basedOn w:val="Normal"/>
    <w:rsid w:val="00EA11FD"/>
    <w:pPr>
      <w:ind w:firstLine="1418"/>
      <w:jc w:val="both"/>
    </w:pPr>
    <w:rPr>
      <w:rFonts w:ascii="Bookman Old Style" w:hAnsi="Bookman Old Style"/>
      <w:sz w:val="22"/>
    </w:rPr>
  </w:style>
  <w:style w:type="character" w:customStyle="1" w:styleId="Ttulo1Char">
    <w:name w:val="Título 1 Char"/>
    <w:basedOn w:val="Fontepargpadro"/>
    <w:link w:val="Ttulo1"/>
    <w:rsid w:val="000C74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0C748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qFormat/>
    <w:rsid w:val="00EA11FD"/>
    <w:pPr>
      <w:keepNext/>
      <w:autoSpaceDE w:val="0"/>
      <w:autoSpaceDN w:val="0"/>
      <w:adjustRightInd w:val="0"/>
      <w:jc w:val="center"/>
      <w:outlineLvl w:val="1"/>
    </w:pPr>
    <w:rPr>
      <w:rFonts w:ascii="Bookman Old Style" w:hAnsi="Bookman Old Style"/>
      <w:b/>
      <w:bCs/>
      <w:color w:val="000000"/>
      <w:sz w:val="22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A11FD"/>
    <w:pPr>
      <w:autoSpaceDE w:val="0"/>
      <w:autoSpaceDN w:val="0"/>
      <w:adjustRightInd w:val="0"/>
      <w:jc w:val="center"/>
    </w:pPr>
    <w:rPr>
      <w:rFonts w:ascii="Bookman Old Style" w:hAnsi="Bookman Old Style"/>
      <w:b/>
      <w:bCs/>
      <w:color w:val="000000"/>
      <w:sz w:val="22"/>
      <w:szCs w:val="24"/>
    </w:rPr>
  </w:style>
  <w:style w:type="paragraph" w:styleId="TextosemFormatao">
    <w:name w:val="Plain Text"/>
    <w:basedOn w:val="Normal"/>
    <w:rsid w:val="00EA11FD"/>
    <w:rPr>
      <w:rFonts w:ascii="Courier New" w:hAnsi="Courier New" w:cs="Courier New"/>
    </w:rPr>
  </w:style>
  <w:style w:type="paragraph" w:styleId="Recuodecorpodetexto">
    <w:name w:val="Body Text Indent"/>
    <w:basedOn w:val="Normal"/>
    <w:rsid w:val="00EA11FD"/>
    <w:pPr>
      <w:ind w:firstLine="1418"/>
      <w:jc w:val="both"/>
    </w:pPr>
    <w:rPr>
      <w:rFonts w:ascii="Bookman Old Style" w:hAnsi="Bookman Old Style"/>
      <w:sz w:val="22"/>
    </w:rPr>
  </w:style>
  <w:style w:type="character" w:customStyle="1" w:styleId="Ttulo1Char">
    <w:name w:val="Título 1 Char"/>
    <w:basedOn w:val="Fontepargpadro"/>
    <w:link w:val="Ttulo1"/>
    <w:rsid w:val="000C74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3015</Words>
  <Characters>16281</Characters>
  <Application>Microsoft Office Word</Application>
  <DocSecurity>0</DocSecurity>
  <Lines>135</Lines>
  <Paragraphs>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5</cp:revision>
  <cp:lastPrinted>2014-01-14T16:57:00Z</cp:lastPrinted>
  <dcterms:created xsi:type="dcterms:W3CDTF">2014-01-20T19:18:00Z</dcterms:created>
  <dcterms:modified xsi:type="dcterms:W3CDTF">2014-05-06T15:54:00Z</dcterms:modified>
</cp:coreProperties>
</file>