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DE" w:rsidRPr="00A20DDE" w:rsidRDefault="00A20DDE" w:rsidP="00A20DDE">
      <w:pPr>
        <w:pStyle w:val="Ttulo"/>
        <w:rPr>
          <w:sz w:val="22"/>
          <w:szCs w:val="22"/>
        </w:rPr>
      </w:pPr>
      <w:bookmarkStart w:id="0" w:name="_GoBack"/>
      <w:bookmarkEnd w:id="0"/>
      <w:r w:rsidRPr="00A20DDE">
        <w:rPr>
          <w:sz w:val="22"/>
          <w:szCs w:val="22"/>
        </w:rPr>
        <w:t>REQUERIMENTO Nº 594/10</w:t>
      </w:r>
    </w:p>
    <w:p w:rsidR="00A20DDE" w:rsidRPr="00A20DDE" w:rsidRDefault="00A20DDE" w:rsidP="00A20DDE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A20DDE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A20DDE" w:rsidRPr="00A20DDE" w:rsidRDefault="00A20DDE" w:rsidP="00A20DDE">
      <w:pPr>
        <w:pStyle w:val="Recuodecorpodetexto"/>
        <w:ind w:left="4253"/>
        <w:rPr>
          <w:sz w:val="22"/>
          <w:szCs w:val="22"/>
        </w:rPr>
      </w:pPr>
    </w:p>
    <w:p w:rsidR="00A20DDE" w:rsidRPr="00A20DDE" w:rsidRDefault="00A20DDE" w:rsidP="00A20DDE">
      <w:pPr>
        <w:pStyle w:val="Recuodecorpodetexto"/>
        <w:ind w:left="4253"/>
        <w:rPr>
          <w:sz w:val="22"/>
          <w:szCs w:val="22"/>
        </w:rPr>
      </w:pPr>
      <w:r w:rsidRPr="00A20DDE">
        <w:rPr>
          <w:sz w:val="22"/>
          <w:szCs w:val="22"/>
        </w:rPr>
        <w:t>“Referentes ao projeto destinado para a área localizada na Rua Itapira esquina com Rua Socorro, no Bairro Santa Rosa”.</w:t>
      </w: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b/>
          <w:sz w:val="22"/>
          <w:szCs w:val="22"/>
        </w:rPr>
        <w:tab/>
      </w:r>
      <w:r w:rsidRPr="00A20DDE">
        <w:rPr>
          <w:rFonts w:ascii="Bookman Old Style" w:hAnsi="Bookman Old Style"/>
          <w:b/>
          <w:sz w:val="22"/>
          <w:szCs w:val="22"/>
        </w:rPr>
        <w:tab/>
      </w:r>
      <w:r w:rsidRPr="00A20DDE">
        <w:rPr>
          <w:rFonts w:ascii="Bookman Old Style" w:hAnsi="Bookman Old Style"/>
          <w:sz w:val="22"/>
          <w:szCs w:val="22"/>
        </w:rPr>
        <w:t>Munícipes de Santa Bárbara d’Oeste em especial o Senhor Alfredo Lopes procurou este vereador cobrando informações sobre a área citada acima, mapa em anexo.</w:t>
      </w: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ab/>
      </w:r>
      <w:r w:rsidRPr="00A20DDE">
        <w:rPr>
          <w:rFonts w:ascii="Bookman Old Style" w:hAnsi="Bookman Old Style"/>
          <w:sz w:val="22"/>
          <w:szCs w:val="22"/>
        </w:rPr>
        <w:tab/>
        <w:t>De acordo com os mesmos, esta área possui uma horta que não é utilizado totalmente o espaço, e lembrando a Administração pública que o bairro não conta com nenhuma área de lazer.</w:t>
      </w: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ab/>
      </w:r>
      <w:r w:rsidRPr="00A20DDE">
        <w:rPr>
          <w:rFonts w:ascii="Bookman Old Style" w:hAnsi="Bookman Old Style"/>
          <w:sz w:val="22"/>
          <w:szCs w:val="22"/>
        </w:rPr>
        <w:tab/>
        <w:t xml:space="preserve">Os munícipes do bairro acima citado solicitaram a este Vereador informações se a área acima citada é pública ou particular e sendo pública qual seria a possibilidade da construção de uma área de lazer para os moradores do bairro, que poderia contar com mesas, bancos e um campo de bocha e malha. </w:t>
      </w: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ab/>
      </w:r>
      <w:r w:rsidRPr="00A20DDE">
        <w:rPr>
          <w:rFonts w:ascii="Bookman Old Style" w:hAnsi="Bookman Old Style"/>
          <w:sz w:val="22"/>
          <w:szCs w:val="22"/>
        </w:rPr>
        <w:tab/>
      </w:r>
      <w:r w:rsidRPr="00A20DDE">
        <w:rPr>
          <w:rFonts w:ascii="Bookman Old Style" w:hAnsi="Bookman Old Style"/>
          <w:b/>
          <w:bCs/>
          <w:sz w:val="22"/>
          <w:szCs w:val="22"/>
        </w:rPr>
        <w:t>REQUEIRO</w:t>
      </w:r>
      <w:r w:rsidRPr="00A20DDE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ab/>
      </w:r>
      <w:r w:rsidRPr="00A20DDE">
        <w:rPr>
          <w:rFonts w:ascii="Bookman Old Style" w:hAnsi="Bookman Old Style"/>
          <w:sz w:val="22"/>
          <w:szCs w:val="22"/>
        </w:rPr>
        <w:tab/>
        <w:t xml:space="preserve"> </w:t>
      </w:r>
    </w:p>
    <w:p w:rsidR="00A20DDE" w:rsidRPr="00A20DDE" w:rsidRDefault="00A20DDE" w:rsidP="00A20DDE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>1 – A área acima citada é particular ou pública?</w:t>
      </w:r>
      <w:r w:rsidRPr="00A20DDE">
        <w:rPr>
          <w:rFonts w:ascii="Bookman Old Style" w:hAnsi="Bookman Old Style"/>
          <w:sz w:val="22"/>
          <w:szCs w:val="22"/>
        </w:rPr>
        <w:tab/>
      </w:r>
      <w:r w:rsidRPr="00A20DDE">
        <w:rPr>
          <w:rFonts w:ascii="Bookman Old Style" w:hAnsi="Bookman Old Style"/>
          <w:sz w:val="22"/>
          <w:szCs w:val="22"/>
        </w:rPr>
        <w:tab/>
      </w:r>
    </w:p>
    <w:p w:rsidR="00A20DDE" w:rsidRPr="00A20DDE" w:rsidRDefault="00A20DDE" w:rsidP="00A20DDE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2"/>
          <w:szCs w:val="22"/>
        </w:rPr>
      </w:pPr>
    </w:p>
    <w:p w:rsidR="00A20DDE" w:rsidRPr="00A20DDE" w:rsidRDefault="00A20DDE" w:rsidP="00A20DDE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 xml:space="preserve">1 – A Administração tem um projeto para o local? </w:t>
      </w: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ab/>
      </w:r>
      <w:r w:rsidRPr="00A20DDE">
        <w:rPr>
          <w:rFonts w:ascii="Bookman Old Style" w:hAnsi="Bookman Old Style"/>
          <w:sz w:val="22"/>
          <w:szCs w:val="22"/>
        </w:rPr>
        <w:tab/>
        <w:t>2 – Se positivo, esclarecer qual é esse projeto.</w:t>
      </w: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20DDE" w:rsidRPr="00A20DDE" w:rsidRDefault="00A20DDE" w:rsidP="00A20DD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ab/>
      </w:r>
      <w:r w:rsidRPr="00A20DDE">
        <w:rPr>
          <w:rFonts w:ascii="Bookman Old Style" w:hAnsi="Bookman Old Style"/>
          <w:sz w:val="22"/>
          <w:szCs w:val="22"/>
        </w:rPr>
        <w:tab/>
        <w:t xml:space="preserve">3- Outras informações que julgarem necessário.                                                                               </w:t>
      </w:r>
    </w:p>
    <w:p w:rsidR="00A20DDE" w:rsidRPr="00A20DDE" w:rsidRDefault="00A20DDE" w:rsidP="00A20DDE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 xml:space="preserve">         </w:t>
      </w:r>
    </w:p>
    <w:p w:rsidR="00A20DDE" w:rsidRPr="00A20DDE" w:rsidRDefault="00A20DDE" w:rsidP="00A20DDE">
      <w:pPr>
        <w:ind w:firstLine="1418"/>
        <w:rPr>
          <w:rFonts w:ascii="Bookman Old Style" w:hAnsi="Bookman Old Style"/>
          <w:sz w:val="22"/>
          <w:szCs w:val="22"/>
        </w:rPr>
      </w:pPr>
    </w:p>
    <w:p w:rsidR="00A20DDE" w:rsidRPr="00A20DDE" w:rsidRDefault="00A20DDE" w:rsidP="00A20DDE">
      <w:pPr>
        <w:ind w:firstLine="1418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>Plenário “Dr. Tancredo Neves”, em 24 de setembro de 2010.</w:t>
      </w:r>
    </w:p>
    <w:p w:rsidR="00A20DDE" w:rsidRPr="00A20DDE" w:rsidRDefault="00A20DDE" w:rsidP="00A20DD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A20DDE" w:rsidRPr="00A20DDE" w:rsidRDefault="00A20DDE" w:rsidP="00A20DD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A20DDE" w:rsidRPr="00A20DDE" w:rsidRDefault="00A20DDE" w:rsidP="00A20DDE">
      <w:pPr>
        <w:tabs>
          <w:tab w:val="left" w:pos="6040"/>
        </w:tabs>
        <w:jc w:val="center"/>
        <w:outlineLvl w:val="0"/>
        <w:rPr>
          <w:rFonts w:ascii="Copperplate Gothic Bold" w:hAnsi="Copperplate Gothic Bold"/>
          <w:b/>
          <w:sz w:val="22"/>
          <w:szCs w:val="22"/>
        </w:rPr>
      </w:pPr>
      <w:r w:rsidRPr="00A20DDE">
        <w:rPr>
          <w:rFonts w:ascii="Copperplate Gothic Bold" w:hAnsi="Copperplate Gothic Bold"/>
          <w:b/>
          <w:sz w:val="22"/>
          <w:szCs w:val="22"/>
        </w:rPr>
        <w:t>FABIANO W. RUIZ MARTINEZ</w:t>
      </w:r>
    </w:p>
    <w:p w:rsidR="00A20DDE" w:rsidRPr="00A20DDE" w:rsidRDefault="00A20DDE" w:rsidP="00A20DDE">
      <w:pPr>
        <w:ind w:firstLine="120"/>
        <w:jc w:val="center"/>
        <w:outlineLvl w:val="0"/>
        <w:rPr>
          <w:rFonts w:ascii="Copperplate Gothic Bold" w:hAnsi="Copperplate Gothic Bold"/>
          <w:sz w:val="22"/>
          <w:szCs w:val="22"/>
        </w:rPr>
      </w:pPr>
      <w:r w:rsidRPr="00A20DDE">
        <w:rPr>
          <w:rFonts w:ascii="Copperplate Gothic Bold" w:hAnsi="Copperplate Gothic Bold"/>
          <w:sz w:val="22"/>
          <w:szCs w:val="22"/>
        </w:rPr>
        <w:t>“</w:t>
      </w:r>
      <w:r w:rsidRPr="00A20DDE">
        <w:rPr>
          <w:rFonts w:ascii="Copperplate Gothic Bold" w:hAnsi="Copperplate Gothic Bold"/>
          <w:b/>
          <w:sz w:val="22"/>
          <w:szCs w:val="22"/>
        </w:rPr>
        <w:t>PINGUIM”</w:t>
      </w:r>
    </w:p>
    <w:p w:rsidR="00A20DDE" w:rsidRPr="00A20DDE" w:rsidRDefault="00A20DDE" w:rsidP="00A20D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>Vereador Líder</w:t>
      </w:r>
    </w:p>
    <w:p w:rsidR="00A20DDE" w:rsidRPr="00A20DDE" w:rsidRDefault="00A20DDE" w:rsidP="00A20DDE">
      <w:pPr>
        <w:jc w:val="center"/>
        <w:rPr>
          <w:sz w:val="22"/>
          <w:szCs w:val="22"/>
        </w:rPr>
      </w:pPr>
      <w:r w:rsidRPr="00A20DDE">
        <w:rPr>
          <w:rFonts w:ascii="Bookman Old Style" w:hAnsi="Bookman Old Style"/>
          <w:sz w:val="22"/>
          <w:szCs w:val="22"/>
        </w:rPr>
        <w:t xml:space="preserve">                 </w:t>
      </w:r>
      <w:r w:rsidRPr="00A20DDE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A20DDE" w:rsidRDefault="009F196D" w:rsidP="00CD613B">
      <w:pPr>
        <w:rPr>
          <w:sz w:val="22"/>
          <w:szCs w:val="22"/>
        </w:rPr>
      </w:pPr>
    </w:p>
    <w:sectPr w:rsidR="009F196D" w:rsidRPr="00A20DDE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B1" w:rsidRDefault="00060FB1">
      <w:r>
        <w:separator/>
      </w:r>
    </w:p>
  </w:endnote>
  <w:endnote w:type="continuationSeparator" w:id="0">
    <w:p w:rsidR="00060FB1" w:rsidRDefault="0006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B1" w:rsidRDefault="00060FB1">
      <w:r>
        <w:separator/>
      </w:r>
    </w:p>
  </w:footnote>
  <w:footnote w:type="continuationSeparator" w:id="0">
    <w:p w:rsidR="00060FB1" w:rsidRDefault="00060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FB1"/>
    <w:rsid w:val="00104521"/>
    <w:rsid w:val="001D1394"/>
    <w:rsid w:val="003D3AA8"/>
    <w:rsid w:val="004C67DE"/>
    <w:rsid w:val="009F196D"/>
    <w:rsid w:val="00A20DD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20DD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20DDE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20DDE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20DDE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