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8723C5">
        <w:rPr>
          <w:rFonts w:ascii="Arial" w:hAnsi="Arial" w:cs="Arial"/>
        </w:rPr>
        <w:t>1435</w:t>
      </w:r>
      <w:r w:rsidRPr="009F0765">
        <w:rPr>
          <w:rFonts w:ascii="Arial" w:hAnsi="Arial" w:cs="Arial"/>
        </w:rPr>
        <w:t>/</w:t>
      </w:r>
      <w:r w:rsidR="008723C5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</w:t>
      </w:r>
      <w:r w:rsidR="004A4792">
        <w:rPr>
          <w:rFonts w:ascii="Arial" w:hAnsi="Arial" w:cs="Arial"/>
          <w:sz w:val="24"/>
          <w:szCs w:val="24"/>
        </w:rPr>
        <w:t>m e limpeza do mato alto em terreno da municipalidade localizado na Rua da Boa Vontade, em frente ao número 192, no Jardim Vista Alegre.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</w:t>
      </w:r>
      <w:r w:rsidR="004A4792">
        <w:rPr>
          <w:rFonts w:ascii="Arial" w:hAnsi="Arial" w:cs="Arial"/>
          <w:bCs/>
          <w:sz w:val="24"/>
          <w:szCs w:val="24"/>
        </w:rPr>
        <w:t>m e limpeza do mato alto em terreno da prefeitura localizado na Rua da Boa Vontade em frente ao número 192, no Jardim Vista Alegre.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bairro, em especial o Sr. Antonio Gomes da Silva, reclamam desse imóvel pertencente à municipalidade com mato alto, o que causa transtornos aos vizinhos. Eles também reivindicam a construção de calçada no entorno do imóvel.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792">
        <w:rPr>
          <w:rFonts w:ascii="Arial" w:hAnsi="Arial" w:cs="Arial"/>
          <w:sz w:val="24"/>
          <w:szCs w:val="24"/>
        </w:rPr>
        <w:t>31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23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723C5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2EF7-B587-412C-B8C3-27DD1F52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2014-03-28T19:05:00Z</cp:lastPrinted>
  <dcterms:created xsi:type="dcterms:W3CDTF">2014-03-31T17:01:00Z</dcterms:created>
  <dcterms:modified xsi:type="dcterms:W3CDTF">2014-04-04T17:02:00Z</dcterms:modified>
</cp:coreProperties>
</file>