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76" w:rsidRDefault="00060976" w:rsidP="00FF3852">
      <w:pPr>
        <w:pStyle w:val="Ttulo"/>
        <w:rPr>
          <w:rFonts w:ascii="Arial" w:hAnsi="Arial" w:cs="Arial"/>
        </w:rPr>
      </w:pPr>
    </w:p>
    <w:p w:rsidR="00060976" w:rsidRDefault="00060976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23CA" w:rsidRDefault="00DA23CA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acerca </w:t>
      </w:r>
      <w:r w:rsidR="00314CE3">
        <w:rPr>
          <w:rFonts w:ascii="Arial" w:hAnsi="Arial" w:cs="Arial"/>
          <w:sz w:val="24"/>
          <w:szCs w:val="24"/>
        </w:rPr>
        <w:t>da possível alteração de</w:t>
      </w:r>
      <w:r w:rsidR="00A5078B">
        <w:rPr>
          <w:rFonts w:ascii="Arial" w:hAnsi="Arial" w:cs="Arial"/>
          <w:sz w:val="24"/>
          <w:szCs w:val="24"/>
        </w:rPr>
        <w:t xml:space="preserve"> sentido de</w:t>
      </w:r>
      <w:r w:rsidR="00314CE3">
        <w:rPr>
          <w:rFonts w:ascii="Arial" w:hAnsi="Arial" w:cs="Arial"/>
          <w:sz w:val="24"/>
          <w:szCs w:val="24"/>
        </w:rPr>
        <w:t xml:space="preserve"> trânsito na Rua do Alumínio em frente ao Supermercado </w:t>
      </w:r>
      <w:proofErr w:type="gramStart"/>
      <w:r w:rsidR="00314CE3">
        <w:rPr>
          <w:rFonts w:ascii="Arial" w:hAnsi="Arial" w:cs="Arial"/>
          <w:sz w:val="24"/>
          <w:szCs w:val="24"/>
        </w:rPr>
        <w:t>Crema,</w:t>
      </w:r>
      <w:proofErr w:type="gramEnd"/>
      <w:r w:rsidR="00314CE3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314CE3">
        <w:rPr>
          <w:rFonts w:ascii="Arial" w:hAnsi="Arial" w:cs="Arial"/>
          <w:sz w:val="24"/>
          <w:szCs w:val="24"/>
        </w:rPr>
        <w:t>Mollon</w:t>
      </w:r>
      <w:proofErr w:type="spellEnd"/>
      <w:r w:rsidR="00216F10">
        <w:rPr>
          <w:rFonts w:ascii="Arial" w:hAnsi="Arial" w:cs="Arial"/>
          <w:sz w:val="24"/>
          <w:szCs w:val="24"/>
        </w:rPr>
        <w:t xml:space="preserve"> </w:t>
      </w:r>
      <w:r w:rsidR="001B4D9E">
        <w:rPr>
          <w:rFonts w:ascii="Arial" w:hAnsi="Arial" w:cs="Arial"/>
          <w:sz w:val="24"/>
          <w:szCs w:val="24"/>
        </w:rPr>
        <w:t>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60976" w:rsidRDefault="00060976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216F10" w:rsidRDefault="00216F10" w:rsidP="00216F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4CE3" w:rsidRDefault="00314CE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perigo constante neste local, por falta de visibilidade e a desatenção de alguns motoristas e motociclistas.</w:t>
      </w:r>
    </w:p>
    <w:p w:rsidR="00314CE3" w:rsidRDefault="00314CE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4CE3" w:rsidRDefault="00314CE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se fosse revertida em mão única somente no quarteirão do Supermercado Crema, ou </w:t>
      </w:r>
      <w:proofErr w:type="gramStart"/>
      <w:r>
        <w:rPr>
          <w:rFonts w:ascii="Arial" w:hAnsi="Arial" w:cs="Arial"/>
          <w:sz w:val="24"/>
          <w:szCs w:val="24"/>
        </w:rPr>
        <w:t>um outro</w:t>
      </w:r>
      <w:proofErr w:type="gramEnd"/>
      <w:r>
        <w:rPr>
          <w:rFonts w:ascii="Arial" w:hAnsi="Arial" w:cs="Arial"/>
          <w:sz w:val="24"/>
          <w:szCs w:val="24"/>
        </w:rPr>
        <w:t xml:space="preserve"> sistema neste trajeto, da Rua do Alumínio, assim traria maior segurança aos motoristas e principalmente aos pedestres.  </w:t>
      </w:r>
    </w:p>
    <w:p w:rsidR="00060976" w:rsidRDefault="00314CE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1D1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2D7FAA" w:rsidRDefault="00314CE3" w:rsidP="00060976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possível a prefeitura com a secretaria de Trânsito fazer a alteração no trânsito especifico acima</w:t>
      </w:r>
      <w:r w:rsidR="00216F10">
        <w:rPr>
          <w:rFonts w:ascii="Arial" w:hAnsi="Arial" w:cs="Arial"/>
          <w:sz w:val="24"/>
          <w:szCs w:val="24"/>
        </w:rPr>
        <w:t>?</w:t>
      </w:r>
    </w:p>
    <w:p w:rsidR="00060976" w:rsidRDefault="00060976" w:rsidP="00060976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Default="00060976" w:rsidP="00060976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Default="00216F10" w:rsidP="00060976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 afirmativo, quando? Se negativo, justifica-se.</w:t>
      </w:r>
    </w:p>
    <w:p w:rsidR="00060976" w:rsidRDefault="00060976" w:rsidP="00060976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Default="00060976" w:rsidP="00060976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060976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Pr="00DA23CA" w:rsidRDefault="00060976" w:rsidP="00060976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complementares que entenderem.</w:t>
      </w:r>
    </w:p>
    <w:p w:rsidR="00DA23CA" w:rsidRDefault="00DA23CA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5078B">
        <w:rPr>
          <w:rFonts w:ascii="Arial" w:hAnsi="Arial" w:cs="Arial"/>
          <w:sz w:val="24"/>
          <w:szCs w:val="24"/>
        </w:rPr>
        <w:t>03</w:t>
      </w:r>
      <w:r w:rsidR="00216F10">
        <w:rPr>
          <w:rFonts w:ascii="Arial" w:hAnsi="Arial" w:cs="Arial"/>
          <w:sz w:val="24"/>
          <w:szCs w:val="24"/>
        </w:rPr>
        <w:t xml:space="preserve"> de </w:t>
      </w:r>
      <w:r w:rsidR="00A5078B">
        <w:rPr>
          <w:rFonts w:ascii="Arial" w:hAnsi="Arial" w:cs="Arial"/>
          <w:sz w:val="24"/>
          <w:szCs w:val="24"/>
        </w:rPr>
        <w:t>abril</w:t>
      </w:r>
      <w:r w:rsidR="002D7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60976" w:rsidRDefault="00060976" w:rsidP="000A61B7">
      <w:pPr>
        <w:ind w:firstLine="1440"/>
        <w:rPr>
          <w:rFonts w:ascii="Arial" w:hAnsi="Arial" w:cs="Arial"/>
          <w:sz w:val="24"/>
          <w:szCs w:val="24"/>
        </w:rPr>
      </w:pPr>
    </w:p>
    <w:p w:rsidR="00060976" w:rsidRDefault="00060976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0A61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2D7FA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787B0F" w:rsidRPr="00787B0F" w:rsidRDefault="00787B0F" w:rsidP="002D7F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-816527</wp:posOffset>
            </wp:positionH>
            <wp:positionV relativeFrom="paragraph">
              <wp:posOffset>1166495</wp:posOffset>
            </wp:positionV>
            <wp:extent cx="7082234" cy="5311471"/>
            <wp:effectExtent l="0" t="0" r="4445" b="381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5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2234" cy="5311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7B0F" w:rsidRPr="00787B0F" w:rsidSect="00060976">
      <w:headerReference w:type="default" r:id="rId10"/>
      <w:pgSz w:w="11907" w:h="16840" w:code="9"/>
      <w:pgMar w:top="2237" w:right="1559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69" w:rsidRDefault="00427869">
      <w:r>
        <w:separator/>
      </w:r>
    </w:p>
  </w:endnote>
  <w:endnote w:type="continuationSeparator" w:id="0">
    <w:p w:rsidR="00427869" w:rsidRDefault="0042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69" w:rsidRDefault="00427869">
      <w:r>
        <w:separator/>
      </w:r>
    </w:p>
  </w:footnote>
  <w:footnote w:type="continuationSeparator" w:id="0">
    <w:p w:rsidR="00427869" w:rsidRDefault="00427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23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19FC58" wp14:editId="55F2A93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527660" wp14:editId="4B9421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A23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BFD880" wp14:editId="6BE18342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A23C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1d7ddf7fe042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60976"/>
    <w:rsid w:val="000A61B7"/>
    <w:rsid w:val="001B4434"/>
    <w:rsid w:val="001B478A"/>
    <w:rsid w:val="001B4D9E"/>
    <w:rsid w:val="001D1394"/>
    <w:rsid w:val="001D70A6"/>
    <w:rsid w:val="00216F10"/>
    <w:rsid w:val="00283403"/>
    <w:rsid w:val="002D7FAA"/>
    <w:rsid w:val="00314CE3"/>
    <w:rsid w:val="0033648A"/>
    <w:rsid w:val="00373483"/>
    <w:rsid w:val="003D3AA8"/>
    <w:rsid w:val="00427869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5F3B13"/>
    <w:rsid w:val="006E1D13"/>
    <w:rsid w:val="00705ABB"/>
    <w:rsid w:val="007254E8"/>
    <w:rsid w:val="00736B4E"/>
    <w:rsid w:val="00787B0F"/>
    <w:rsid w:val="00791C60"/>
    <w:rsid w:val="007B1241"/>
    <w:rsid w:val="009F196D"/>
    <w:rsid w:val="009F27E0"/>
    <w:rsid w:val="00A5078B"/>
    <w:rsid w:val="00A71CAF"/>
    <w:rsid w:val="00A9035B"/>
    <w:rsid w:val="00AB5316"/>
    <w:rsid w:val="00AE702A"/>
    <w:rsid w:val="00B9220F"/>
    <w:rsid w:val="00C80706"/>
    <w:rsid w:val="00CD613B"/>
    <w:rsid w:val="00CF7F49"/>
    <w:rsid w:val="00D26CB3"/>
    <w:rsid w:val="00DA23CA"/>
    <w:rsid w:val="00E23886"/>
    <w:rsid w:val="00E408DA"/>
    <w:rsid w:val="00E772F0"/>
    <w:rsid w:val="00E903BB"/>
    <w:rsid w:val="00EB7D7D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9600fb2b-9acc-488c-be72-ef0087d953ab.png" Id="Rade34b9255b34a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600fb2b-9acc-488c-be72-ef0087d953ab.png" Id="R1c1d7ddf7fe042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0A83D-CA0D-401D-88D7-14BE0C3B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2013-06-27T13:28:00Z</cp:lastPrinted>
  <dcterms:created xsi:type="dcterms:W3CDTF">2014-04-03T19:34:00Z</dcterms:created>
  <dcterms:modified xsi:type="dcterms:W3CDTF">2014-04-03T19:34:00Z</dcterms:modified>
</cp:coreProperties>
</file>