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2D" w:rsidRPr="001612A4" w:rsidRDefault="0050482D" w:rsidP="0050482D">
      <w:pPr>
        <w:pStyle w:val="Ttulo"/>
        <w:outlineLvl w:val="0"/>
        <w:rPr>
          <w:rFonts w:cs="Arial"/>
          <w:u w:val="none"/>
        </w:rPr>
      </w:pPr>
      <w:bookmarkStart w:id="0" w:name="_GoBack"/>
      <w:bookmarkEnd w:id="0"/>
      <w:r w:rsidRPr="001612A4">
        <w:rPr>
          <w:u w:val="none"/>
        </w:rPr>
        <w:t xml:space="preserve">          </w:t>
      </w:r>
      <w:r w:rsidRPr="001612A4">
        <w:rPr>
          <w:rFonts w:cs="Arial"/>
          <w:u w:val="none"/>
        </w:rPr>
        <w:t xml:space="preserve">REQUERIMENTO Nº </w:t>
      </w:r>
      <w:r>
        <w:rPr>
          <w:rFonts w:cs="Arial"/>
          <w:u w:val="none"/>
        </w:rPr>
        <w:t>682</w:t>
      </w:r>
      <w:r w:rsidRPr="001612A4">
        <w:rPr>
          <w:rFonts w:cs="Arial"/>
          <w:u w:val="none"/>
        </w:rPr>
        <w:t>/2010</w:t>
      </w:r>
    </w:p>
    <w:p w:rsidR="0050482D" w:rsidRPr="001612A4" w:rsidRDefault="0050482D" w:rsidP="0050482D">
      <w:pPr>
        <w:jc w:val="center"/>
        <w:outlineLvl w:val="0"/>
        <w:rPr>
          <w:rFonts w:ascii="Bookman Old Style" w:hAnsi="Bookman Old Style" w:cs="Arial"/>
          <w:b/>
          <w:sz w:val="24"/>
        </w:rPr>
      </w:pPr>
      <w:r w:rsidRPr="001612A4">
        <w:rPr>
          <w:rFonts w:ascii="Bookman Old Style" w:hAnsi="Bookman Old Style" w:cs="Arial"/>
          <w:b/>
          <w:sz w:val="24"/>
        </w:rPr>
        <w:t xml:space="preserve">     Licença para missão temporária (viagem)</w:t>
      </w:r>
    </w:p>
    <w:p w:rsidR="0050482D" w:rsidRPr="001612A4" w:rsidRDefault="0050482D" w:rsidP="0050482D">
      <w:pPr>
        <w:rPr>
          <w:rFonts w:ascii="Bookman Old Style" w:hAnsi="Bookman Old Style" w:cs="Arial"/>
          <w:sz w:val="24"/>
          <w:u w:val="single"/>
        </w:rPr>
      </w:pPr>
    </w:p>
    <w:p w:rsidR="0050482D" w:rsidRPr="001612A4" w:rsidRDefault="0050482D" w:rsidP="0050482D">
      <w:pPr>
        <w:pStyle w:val="Recuodecorpodetexto"/>
        <w:ind w:left="3540"/>
        <w:rPr>
          <w:rFonts w:cs="Arial"/>
          <w:szCs w:val="20"/>
        </w:rPr>
      </w:pPr>
      <w:r w:rsidRPr="001612A4">
        <w:rPr>
          <w:rFonts w:cs="Arial"/>
          <w:szCs w:val="20"/>
        </w:rPr>
        <w:t xml:space="preserve">Requer licença ao Plenário para desempenhar missão temporária, de caráter transitório, de interesse do Município, no(s) dia(s) 18/11/2010, na cidade de São Paulo .  </w:t>
      </w:r>
    </w:p>
    <w:p w:rsidR="0050482D" w:rsidRPr="001612A4" w:rsidRDefault="0050482D" w:rsidP="0050482D">
      <w:pPr>
        <w:pStyle w:val="Recuodecorpodetexto"/>
        <w:ind w:left="4253"/>
        <w:rPr>
          <w:rFonts w:cs="Arial"/>
          <w:szCs w:val="20"/>
        </w:rPr>
      </w:pP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                  </w:t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  <w:t>Considerando o disposto no artigo 13 da Lei Orgânica do Município de Santa Bárbara d’Oeste, abaixo transcrito: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pStyle w:val="Corpodetexto"/>
        <w:ind w:left="2124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bCs/>
          <w:sz w:val="24"/>
        </w:rPr>
        <w:t>“Artigo 13</w:t>
      </w:r>
      <w:r w:rsidRPr="001612A4">
        <w:rPr>
          <w:rFonts w:ascii="Bookman Old Style" w:hAnsi="Bookman Old Style" w:cs="Arial"/>
          <w:sz w:val="24"/>
        </w:rPr>
        <w:t xml:space="preserve"> – O Vereador poderá licenciar-se somente:</w:t>
      </w:r>
    </w:p>
    <w:p w:rsidR="0050482D" w:rsidRPr="001612A4" w:rsidRDefault="0050482D" w:rsidP="0050482D">
      <w:pPr>
        <w:pStyle w:val="Corpodetexto"/>
        <w:ind w:left="2124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I – para desempenhar missões temporárias de caráter transitório de interesse do Município, desde que não ultrapasse o prazo de 90 (noventa) dias;</w:t>
      </w:r>
    </w:p>
    <w:p w:rsidR="0050482D" w:rsidRPr="001612A4" w:rsidRDefault="0050482D" w:rsidP="0050482D">
      <w:pPr>
        <w:pStyle w:val="Corpodetexto"/>
        <w:ind w:left="2124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.........................</w:t>
      </w:r>
    </w:p>
    <w:p w:rsidR="0050482D" w:rsidRPr="001612A4" w:rsidRDefault="0050482D" w:rsidP="0050482D">
      <w:pPr>
        <w:pStyle w:val="Corpodetexto"/>
        <w:ind w:left="2124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§ 1º - A licença depende de requerimento fundamentado, lido na primeira sessão após o seu recebimento.</w:t>
      </w:r>
    </w:p>
    <w:p w:rsidR="0050482D" w:rsidRPr="001612A4" w:rsidRDefault="0050482D" w:rsidP="0050482D">
      <w:pPr>
        <w:pStyle w:val="Corpodetexto"/>
        <w:ind w:left="2124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§ 2º - A licença prevista no inciso I depende de aprovação do Plenário, porquanto o Vereador estará representando a Câmara. Nos demais casos, será concedida pelo Presidente.</w:t>
      </w:r>
    </w:p>
    <w:p w:rsidR="0050482D" w:rsidRPr="001612A4" w:rsidRDefault="0050482D" w:rsidP="0050482D">
      <w:pPr>
        <w:pStyle w:val="Corpodetexto"/>
        <w:ind w:left="2124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§ 3º - O Vereador licenciado, nos termos dos incisos I e II, receberá remuneração; nos casos dos incisos III e IV, nada receberá.”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ind w:left="1416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 </w:t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  <w:t xml:space="preserve">Considerando que o Vereador terá reunião na Assembléia Legislativa com o Deputado Estadual Davi </w:t>
      </w:r>
      <w:proofErr w:type="spellStart"/>
      <w:r w:rsidRPr="001612A4">
        <w:rPr>
          <w:rFonts w:ascii="Bookman Old Style" w:hAnsi="Bookman Old Style" w:cs="Arial"/>
          <w:sz w:val="24"/>
        </w:rPr>
        <w:t>Zaia</w:t>
      </w:r>
      <w:proofErr w:type="spellEnd"/>
      <w:r w:rsidRPr="001612A4">
        <w:rPr>
          <w:rFonts w:ascii="Bookman Old Style" w:hAnsi="Bookman Old Style" w:cs="Arial"/>
          <w:sz w:val="24"/>
        </w:rPr>
        <w:t xml:space="preserve"> (PPS), para solicitar recursos de interesse do município.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bCs/>
          <w:sz w:val="24"/>
        </w:rPr>
        <w:t>REQUEIRO</w:t>
      </w:r>
      <w:r w:rsidRPr="001612A4">
        <w:rPr>
          <w:rFonts w:ascii="Bookman Old Style" w:hAnsi="Bookman Old Style" w:cs="Arial"/>
          <w:sz w:val="24"/>
        </w:rPr>
        <w:t>, na forma regimental, licença ao Plenário para desempenhar missão temporária, de caráter transitório, de interesse do Município (inciso I do artigo 13 da LOM), no(s) dia(s) 18/11/2010, na cidade de São Paulo, conforme justificativa explicitada acima e condições abaixo:</w:t>
      </w:r>
    </w:p>
    <w:p w:rsidR="0050482D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lastRenderedPageBreak/>
        <w:t xml:space="preserve">(Pág. 2/2. </w:t>
      </w:r>
      <w:proofErr w:type="spellStart"/>
      <w:r>
        <w:rPr>
          <w:rFonts w:ascii="Bookman Old Style" w:hAnsi="Bookman Old Style" w:cs="Arial"/>
          <w:sz w:val="24"/>
        </w:rPr>
        <w:t>Req</w:t>
      </w:r>
      <w:proofErr w:type="spellEnd"/>
      <w:r>
        <w:rPr>
          <w:rFonts w:ascii="Bookman Old Style" w:hAnsi="Bookman Old Style" w:cs="Arial"/>
          <w:sz w:val="24"/>
        </w:rPr>
        <w:t>. _____________________/2010)</w:t>
      </w:r>
    </w:p>
    <w:p w:rsidR="0050482D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Custeio da missão pela Câmara: (X) sim   (  ) não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Quais: 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ab/>
        <w:t>- Alimentação.....: (X) sim   (  ) não</w:t>
      </w:r>
      <w:r w:rsidRPr="001612A4">
        <w:rPr>
          <w:rFonts w:ascii="Bookman Old Style" w:hAnsi="Bookman Old Style" w:cs="Arial"/>
          <w:sz w:val="24"/>
        </w:rPr>
        <w:tab/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- Transporte........: (X) sim   (  ) não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- Hospedagem....: (  ) sim   (X) não</w:t>
      </w:r>
    </w:p>
    <w:p w:rsidR="0050482D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ab/>
        <w:t xml:space="preserve"> 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Documentos anexados: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(x) Requisição de uso de veículo oficial;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>(  ) Requisição de adiantamento para pequenas despesas e pronto pagamento (Lei nº 1822/89);</w:t>
      </w:r>
    </w:p>
    <w:p w:rsidR="0050482D" w:rsidRPr="001612A4" w:rsidRDefault="0050482D" w:rsidP="0050482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(  ) Outros (especificar): _________________________________________________ </w:t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  <w:t xml:space="preserve">  </w:t>
      </w:r>
      <w:r w:rsidRPr="001612A4">
        <w:rPr>
          <w:rFonts w:ascii="Bookman Old Style" w:hAnsi="Bookman Old Style" w:cs="Arial"/>
          <w:sz w:val="24"/>
        </w:rPr>
        <w:tab/>
      </w:r>
      <w:r w:rsidRPr="001612A4">
        <w:rPr>
          <w:rFonts w:ascii="Bookman Old Style" w:hAnsi="Bookman Old Style" w:cs="Arial"/>
          <w:sz w:val="24"/>
        </w:rPr>
        <w:tab/>
        <w:t xml:space="preserve"> </w:t>
      </w:r>
    </w:p>
    <w:p w:rsidR="0050482D" w:rsidRPr="001612A4" w:rsidRDefault="0050482D" w:rsidP="0050482D">
      <w:pPr>
        <w:ind w:firstLine="708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                                                                                         </w:t>
      </w:r>
    </w:p>
    <w:p w:rsidR="0050482D" w:rsidRDefault="0050482D" w:rsidP="0050482D">
      <w:pPr>
        <w:ind w:firstLine="708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      </w:t>
      </w:r>
    </w:p>
    <w:p w:rsidR="0050482D" w:rsidRDefault="0050482D" w:rsidP="0050482D">
      <w:pPr>
        <w:ind w:firstLine="708"/>
        <w:jc w:val="both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ind w:firstLine="708"/>
        <w:jc w:val="both"/>
        <w:rPr>
          <w:rFonts w:ascii="Bookman Old Style" w:hAnsi="Bookman Old Style" w:cs="Arial"/>
          <w:sz w:val="24"/>
        </w:rPr>
      </w:pPr>
      <w:r w:rsidRPr="001612A4">
        <w:rPr>
          <w:rFonts w:ascii="Bookman Old Style" w:hAnsi="Bookman Old Style" w:cs="Arial"/>
          <w:sz w:val="24"/>
        </w:rPr>
        <w:t xml:space="preserve">   Plenário “Dr. Tancredo Neves”, em 16 de novembro de 2010.</w:t>
      </w:r>
    </w:p>
    <w:p w:rsidR="0050482D" w:rsidRPr="001612A4" w:rsidRDefault="0050482D" w:rsidP="0050482D">
      <w:pPr>
        <w:ind w:firstLine="708"/>
        <w:jc w:val="center"/>
        <w:rPr>
          <w:rFonts w:ascii="Bookman Old Style" w:hAnsi="Bookman Old Style" w:cs="Arial"/>
          <w:sz w:val="24"/>
        </w:rPr>
      </w:pPr>
    </w:p>
    <w:p w:rsidR="0050482D" w:rsidRDefault="0050482D" w:rsidP="0050482D">
      <w:pPr>
        <w:ind w:firstLine="708"/>
        <w:jc w:val="center"/>
        <w:rPr>
          <w:rFonts w:ascii="Bookman Old Style" w:hAnsi="Bookman Old Style" w:cs="Arial"/>
          <w:sz w:val="24"/>
        </w:rPr>
      </w:pPr>
    </w:p>
    <w:p w:rsidR="0050482D" w:rsidRDefault="0050482D" w:rsidP="0050482D">
      <w:pPr>
        <w:ind w:firstLine="708"/>
        <w:jc w:val="center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ind w:firstLine="708"/>
        <w:jc w:val="center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ind w:firstLine="708"/>
        <w:jc w:val="center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jc w:val="center"/>
        <w:outlineLvl w:val="0"/>
        <w:rPr>
          <w:rFonts w:ascii="Bookman Old Style" w:hAnsi="Bookman Old Style" w:cs="Arial"/>
          <w:sz w:val="24"/>
        </w:rPr>
      </w:pPr>
    </w:p>
    <w:p w:rsidR="0050482D" w:rsidRPr="001612A4" w:rsidRDefault="0050482D" w:rsidP="0050482D">
      <w:pPr>
        <w:jc w:val="center"/>
        <w:rPr>
          <w:rFonts w:ascii="Bookman Old Style" w:hAnsi="Bookman Old Style"/>
          <w:b/>
          <w:sz w:val="24"/>
        </w:rPr>
      </w:pPr>
      <w:r w:rsidRPr="001612A4">
        <w:rPr>
          <w:rFonts w:ascii="Bookman Old Style" w:hAnsi="Bookman Old Style"/>
          <w:b/>
          <w:sz w:val="24"/>
        </w:rPr>
        <w:t xml:space="preserve">José Luis </w:t>
      </w:r>
      <w:proofErr w:type="spellStart"/>
      <w:r w:rsidRPr="001612A4">
        <w:rPr>
          <w:rFonts w:ascii="Bookman Old Style" w:hAnsi="Bookman Old Style"/>
          <w:b/>
          <w:sz w:val="24"/>
        </w:rPr>
        <w:t>Fornasari</w:t>
      </w:r>
      <w:proofErr w:type="spellEnd"/>
    </w:p>
    <w:p w:rsidR="0050482D" w:rsidRPr="001612A4" w:rsidRDefault="0050482D" w:rsidP="0050482D">
      <w:pPr>
        <w:jc w:val="center"/>
        <w:rPr>
          <w:rFonts w:ascii="Bookman Old Style" w:hAnsi="Bookman Old Style"/>
          <w:b/>
          <w:sz w:val="24"/>
        </w:rPr>
      </w:pPr>
      <w:r w:rsidRPr="001612A4">
        <w:rPr>
          <w:rFonts w:ascii="Bookman Old Style" w:hAnsi="Bookman Old Style"/>
          <w:b/>
          <w:sz w:val="24"/>
        </w:rPr>
        <w:t>“</w:t>
      </w:r>
      <w:proofErr w:type="spellStart"/>
      <w:r w:rsidRPr="001612A4">
        <w:rPr>
          <w:rFonts w:ascii="Bookman Old Style" w:hAnsi="Bookman Old Style"/>
          <w:b/>
          <w:sz w:val="24"/>
        </w:rPr>
        <w:t>Joi</w:t>
      </w:r>
      <w:proofErr w:type="spellEnd"/>
      <w:r w:rsidRPr="001612A4">
        <w:rPr>
          <w:rFonts w:ascii="Bookman Old Style" w:hAnsi="Bookman Old Style"/>
          <w:b/>
          <w:sz w:val="24"/>
        </w:rPr>
        <w:t xml:space="preserve"> </w:t>
      </w:r>
      <w:proofErr w:type="spellStart"/>
      <w:r w:rsidRPr="001612A4">
        <w:rPr>
          <w:rFonts w:ascii="Bookman Old Style" w:hAnsi="Bookman Old Style"/>
          <w:b/>
          <w:sz w:val="24"/>
        </w:rPr>
        <w:t>Fornasari</w:t>
      </w:r>
      <w:proofErr w:type="spellEnd"/>
      <w:r w:rsidRPr="001612A4">
        <w:rPr>
          <w:rFonts w:ascii="Bookman Old Style" w:hAnsi="Bookman Old Style"/>
          <w:b/>
          <w:sz w:val="24"/>
        </w:rPr>
        <w:t>”</w:t>
      </w:r>
    </w:p>
    <w:p w:rsidR="0050482D" w:rsidRPr="001612A4" w:rsidRDefault="0050482D" w:rsidP="0050482D">
      <w:pPr>
        <w:jc w:val="center"/>
        <w:rPr>
          <w:rFonts w:ascii="Bookman Old Style" w:hAnsi="Bookman Old Style"/>
          <w:sz w:val="24"/>
        </w:rPr>
      </w:pPr>
      <w:r w:rsidRPr="001612A4">
        <w:rPr>
          <w:rFonts w:ascii="Bookman Old Style" w:hAnsi="Bookman Old Style"/>
          <w:sz w:val="24"/>
        </w:rPr>
        <w:t>-Vereador-</w:t>
      </w:r>
    </w:p>
    <w:p w:rsidR="0050482D" w:rsidRPr="001612A4" w:rsidRDefault="0050482D" w:rsidP="0050482D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49" w:rsidRDefault="00DA0B49">
      <w:r>
        <w:separator/>
      </w:r>
    </w:p>
  </w:endnote>
  <w:endnote w:type="continuationSeparator" w:id="0">
    <w:p w:rsidR="00DA0B49" w:rsidRDefault="00DA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49" w:rsidRDefault="00DA0B49">
      <w:r>
        <w:separator/>
      </w:r>
    </w:p>
  </w:footnote>
  <w:footnote w:type="continuationSeparator" w:id="0">
    <w:p w:rsidR="00DA0B49" w:rsidRDefault="00DA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482D"/>
    <w:rsid w:val="009F196D"/>
    <w:rsid w:val="00A9035B"/>
    <w:rsid w:val="00CD613B"/>
    <w:rsid w:val="00DA0B49"/>
    <w:rsid w:val="00E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0482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0482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0482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0482D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5048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