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4835FA">
        <w:rPr>
          <w:rFonts w:ascii="Arial" w:hAnsi="Arial" w:cs="Arial"/>
        </w:rPr>
        <w:t>1046</w:t>
      </w:r>
      <w:r w:rsidRPr="009F0765">
        <w:rPr>
          <w:rFonts w:ascii="Arial" w:hAnsi="Arial" w:cs="Arial"/>
        </w:rPr>
        <w:t>/</w:t>
      </w:r>
      <w:r w:rsidR="004835FA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E34852">
        <w:rPr>
          <w:rFonts w:ascii="Arial" w:hAnsi="Arial" w:cs="Arial"/>
          <w:sz w:val="24"/>
          <w:szCs w:val="24"/>
        </w:rPr>
        <w:t>o Municipal que sejam executados serviços de manutenção no telhado do Velório Municipal Berto Lira para evitar vazamento de água por ocasião das chuvas.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E34852">
        <w:rPr>
          <w:rFonts w:ascii="Arial" w:hAnsi="Arial" w:cs="Arial"/>
          <w:bCs/>
          <w:sz w:val="24"/>
          <w:szCs w:val="24"/>
        </w:rPr>
        <w:t>sejam executados serviços de manutenção no telhado do Velório Municipal Berto Lira, para evitar vazamento de água por ocasião das chuvas.</w:t>
      </w: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E34852">
        <w:rPr>
          <w:rFonts w:ascii="Arial" w:hAnsi="Arial" w:cs="Arial"/>
          <w:sz w:val="24"/>
          <w:szCs w:val="24"/>
        </w:rPr>
        <w:t>Moradores que compareceram no velório na noite de sexta-feira (7) reclamam que a chuva causou transtornos a familiares e parentes de ente querido que estava sendo velado naquele momento. A agua descia pela parede da Sala 3 e invadiu a cozinha, saguão e banheiro feminino, que precisou inclusive ser interditado. Funcionários reclamam que a cada chuva é comum o uso de tambores ou baldes para coletar a água que vaza do telhado. Solicitam com urgência reparos no telhado ou na calha, além da limpeza dos ventiladores que estão sujos.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7F2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35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35FA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FF58-DD5E-4BD4-906D-44DEDE69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2014-03-10T17:18:00Z</cp:lastPrinted>
  <dcterms:created xsi:type="dcterms:W3CDTF">2014-03-10T17:28:00Z</dcterms:created>
  <dcterms:modified xsi:type="dcterms:W3CDTF">2014-03-13T17:39:00Z</dcterms:modified>
</cp:coreProperties>
</file>